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EE370" w14:textId="79C82061" w:rsidR="00367EB6" w:rsidRDefault="00A926B9" w:rsidP="00367EB6">
      <w:pPr>
        <w:tabs>
          <w:tab w:val="right" w:pos="9360"/>
        </w:tabs>
        <w:rPr>
          <w:rFonts w:ascii="Arial Bold" w:hAnsi="Arial Bold"/>
          <w:b/>
          <w:sz w:val="32"/>
          <w:szCs w:val="32"/>
        </w:rPr>
      </w:pPr>
      <w:bookmarkStart w:id="0" w:name="_Toc59445561"/>
      <w:bookmarkStart w:id="1" w:name="_Toc72184673"/>
      <w:bookmarkStart w:id="2" w:name="_Toc73413508"/>
      <w:r>
        <w:rPr>
          <w:noProof/>
        </w:rPr>
        <w:drawing>
          <wp:inline distT="0" distB="0" distL="0" distR="0" wp14:anchorId="0B9700B8" wp14:editId="6F91A307">
            <wp:extent cx="5943600" cy="2393290"/>
            <wp:effectExtent l="0" t="0" r="0" b="7620"/>
            <wp:docPr id="2" name="Picture 2" descr="C:\Users\cpackard\AppData\Local\Microsoft\Windows\INetCache\Content.Word\FDOT_TSM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ackard\AppData\Local\Microsoft\Windows\INetCache\Content.Word\FDOT_TSMO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93290"/>
                    </a:xfrm>
                    <a:prstGeom prst="rect">
                      <a:avLst/>
                    </a:prstGeom>
                    <a:noFill/>
                    <a:ln>
                      <a:noFill/>
                    </a:ln>
                  </pic:spPr>
                </pic:pic>
              </a:graphicData>
            </a:graphic>
          </wp:inline>
        </w:drawing>
      </w:r>
    </w:p>
    <w:p w14:paraId="7AA7FAA7" w14:textId="4582E922" w:rsidR="00367EB6" w:rsidRDefault="00367EB6" w:rsidP="00367EB6">
      <w:pPr>
        <w:tabs>
          <w:tab w:val="right" w:pos="9360"/>
        </w:tabs>
        <w:rPr>
          <w:rFonts w:ascii="Arial Bold" w:hAnsi="Arial Bold"/>
          <w:b/>
          <w:sz w:val="32"/>
          <w:szCs w:val="32"/>
        </w:rPr>
      </w:pPr>
    </w:p>
    <w:p w14:paraId="02F29359" w14:textId="4EE3FFE1" w:rsidR="00747A4C" w:rsidRPr="000746FB" w:rsidRDefault="001F4324" w:rsidP="000746FB">
      <w:pPr>
        <w:tabs>
          <w:tab w:val="right" w:pos="9360"/>
        </w:tabs>
        <w:jc w:val="center"/>
        <w:rPr>
          <w:rFonts w:ascii="Arial" w:hAnsi="Arial" w:cs="Arial"/>
          <w:b/>
          <w:bCs/>
          <w:i/>
          <w:sz w:val="44"/>
          <w:u w:val="single"/>
          <w:vertAlign w:val="superscript"/>
        </w:rPr>
      </w:pPr>
      <w:r>
        <w:rPr>
          <w:rFonts w:ascii="Arial" w:hAnsi="Arial" w:cs="Arial"/>
          <w:b/>
          <w:bCs/>
          <w:sz w:val="44"/>
        </w:rPr>
        <w:t>Concept of Operations</w:t>
      </w:r>
      <w:r w:rsidR="00367EB6">
        <w:rPr>
          <w:rFonts w:ascii="Arial" w:hAnsi="Arial" w:cs="Arial"/>
          <w:b/>
          <w:bCs/>
          <w:sz w:val="44"/>
        </w:rPr>
        <w:t xml:space="preserve"> for:</w:t>
      </w:r>
      <w:r w:rsidR="00367EB6" w:rsidRPr="00431005">
        <w:rPr>
          <w:rFonts w:ascii="Arial" w:hAnsi="Arial" w:cs="Arial"/>
          <w:b/>
          <w:bCs/>
          <w:i/>
          <w:sz w:val="44"/>
        </w:rPr>
        <w:t xml:space="preserve"> </w:t>
      </w:r>
      <w:r w:rsidR="00A62C17">
        <w:rPr>
          <w:rFonts w:ascii="Arial" w:hAnsi="Arial" w:cs="Arial"/>
          <w:b/>
          <w:bCs/>
          <w:i/>
          <w:sz w:val="44"/>
        </w:rPr>
        <w:br/>
      </w:r>
      <w:r w:rsidR="00A62C17" w:rsidRPr="00A62C17">
        <w:rPr>
          <w:rFonts w:ascii="Arial" w:hAnsi="Arial" w:cs="Arial"/>
          <w:b/>
          <w:bCs/>
          <w:i/>
          <w:sz w:val="44"/>
          <w:u w:val="single"/>
        </w:rPr>
        <w:t>SunGuide</w:t>
      </w:r>
      <w:r w:rsidR="000746FB" w:rsidRPr="000746FB">
        <w:rPr>
          <w:rFonts w:ascii="Arial" w:hAnsi="Arial" w:cs="Arial"/>
          <w:b/>
          <w:bCs/>
          <w:i/>
          <w:sz w:val="44"/>
          <w:u w:val="single"/>
          <w:vertAlign w:val="superscript"/>
        </w:rPr>
        <w:t>®</w:t>
      </w:r>
      <w:r w:rsidR="00A62C17" w:rsidRPr="00A62C17">
        <w:rPr>
          <w:rFonts w:ascii="Arial" w:hAnsi="Arial" w:cs="Arial"/>
          <w:b/>
          <w:bCs/>
          <w:i/>
          <w:sz w:val="44"/>
          <w:u w:val="single"/>
        </w:rPr>
        <w:t xml:space="preserve"> Software and </w:t>
      </w:r>
      <w:r w:rsidR="00B95A65">
        <w:rPr>
          <w:rFonts w:ascii="Arial" w:hAnsi="Arial" w:cs="Arial"/>
          <w:b/>
          <w:bCs/>
          <w:i/>
          <w:sz w:val="44"/>
          <w:u w:val="single"/>
        </w:rPr>
        <w:t xml:space="preserve">Regional </w:t>
      </w:r>
      <w:r w:rsidR="00A62C17" w:rsidRPr="00A62C17">
        <w:rPr>
          <w:rFonts w:ascii="Arial" w:hAnsi="Arial" w:cs="Arial"/>
          <w:b/>
          <w:bCs/>
          <w:i/>
          <w:sz w:val="44"/>
          <w:u w:val="single"/>
        </w:rPr>
        <w:t xml:space="preserve">Integrated Corridor Management System </w:t>
      </w:r>
      <w:r w:rsidR="00AA113A">
        <w:rPr>
          <w:rFonts w:ascii="Arial" w:hAnsi="Arial" w:cs="Arial"/>
          <w:b/>
          <w:bCs/>
          <w:i/>
          <w:sz w:val="44"/>
          <w:u w:val="single"/>
        </w:rPr>
        <w:t>Integration</w:t>
      </w:r>
    </w:p>
    <w:p w14:paraId="740FD810" w14:textId="57DE5426" w:rsidR="00367EB6" w:rsidRDefault="00367EB6" w:rsidP="00367EB6">
      <w:pPr>
        <w:jc w:val="center"/>
        <w:rPr>
          <w:rFonts w:ascii="Arial" w:hAnsi="Arial" w:cs="Arial"/>
          <w:b/>
          <w:bCs/>
          <w:sz w:val="44"/>
        </w:rPr>
      </w:pPr>
    </w:p>
    <w:p w14:paraId="6687794F" w14:textId="32417038" w:rsidR="00367EB6" w:rsidRPr="00DA6187" w:rsidRDefault="00367EB6" w:rsidP="00DA6187">
      <w:pPr>
        <w:spacing w:line="360" w:lineRule="auto"/>
        <w:jc w:val="center"/>
        <w:rPr>
          <w:rFonts w:ascii="Arial Bold" w:hAnsi="Arial Bold" w:cs="Arial"/>
          <w:b/>
          <w:bCs/>
          <w:sz w:val="32"/>
          <w:szCs w:val="32"/>
        </w:rPr>
      </w:pPr>
      <w:r>
        <w:rPr>
          <w:rFonts w:ascii="Arial Bold" w:hAnsi="Arial Bold" w:cs="Arial"/>
          <w:b/>
          <w:bCs/>
          <w:sz w:val="32"/>
          <w:szCs w:val="32"/>
        </w:rPr>
        <w:t xml:space="preserve">Version: </w:t>
      </w:r>
      <w:r w:rsidR="00455072">
        <w:rPr>
          <w:rFonts w:ascii="Arial Bold" w:hAnsi="Arial Bold" w:cs="Arial"/>
          <w:b/>
          <w:bCs/>
          <w:i/>
          <w:sz w:val="32"/>
          <w:szCs w:val="32"/>
          <w:u w:val="single"/>
        </w:rPr>
        <w:t>1.0</w:t>
      </w:r>
    </w:p>
    <w:p w14:paraId="25D662E5" w14:textId="4933E28A" w:rsidR="002A7E37" w:rsidRPr="00A926B9" w:rsidRDefault="00367EB6" w:rsidP="00A926B9">
      <w:pPr>
        <w:jc w:val="center"/>
        <w:rPr>
          <w:rFonts w:ascii="Arial Bold" w:hAnsi="Arial Bold" w:cs="Arial"/>
          <w:b/>
          <w:bCs/>
          <w:i/>
          <w:sz w:val="32"/>
          <w:szCs w:val="32"/>
        </w:rPr>
      </w:pPr>
      <w:r w:rsidRPr="00431005">
        <w:rPr>
          <w:rFonts w:ascii="Arial Bold" w:hAnsi="Arial Bold" w:cs="Arial"/>
          <w:b/>
          <w:bCs/>
          <w:sz w:val="32"/>
          <w:szCs w:val="32"/>
        </w:rPr>
        <w:t>Approval date:</w:t>
      </w:r>
      <w:r>
        <w:rPr>
          <w:rFonts w:ascii="Arial Bold" w:hAnsi="Arial Bold" w:cs="Arial"/>
          <w:b/>
          <w:bCs/>
          <w:i/>
          <w:sz w:val="32"/>
          <w:szCs w:val="32"/>
        </w:rPr>
        <w:t xml:space="preserve"> </w:t>
      </w:r>
      <w:r w:rsidR="00A62C17">
        <w:rPr>
          <w:rFonts w:ascii="Arial Bold" w:hAnsi="Arial Bold" w:cs="Arial"/>
          <w:b/>
          <w:bCs/>
          <w:i/>
          <w:sz w:val="32"/>
          <w:szCs w:val="32"/>
          <w:u w:val="single"/>
        </w:rPr>
        <w:t>TBD</w:t>
      </w:r>
    </w:p>
    <w:p w14:paraId="6E252021" w14:textId="155CD7FB" w:rsidR="00367EB6" w:rsidRDefault="002A7E37" w:rsidP="00367EB6">
      <w:pPr>
        <w:rPr>
          <w:rFonts w:ascii="Arial" w:hAnsi="Arial" w:cs="Arial"/>
          <w:b/>
          <w:bCs/>
          <w:sz w:val="32"/>
          <w:szCs w:val="32"/>
        </w:rPr>
      </w:pPr>
      <w:r>
        <w:rPr>
          <w:noProof/>
        </w:rPr>
        <w:drawing>
          <wp:anchor distT="0" distB="0" distL="114300" distR="114300" simplePos="0" relativeHeight="251670016" behindDoc="0" locked="0" layoutInCell="1" allowOverlap="1" wp14:anchorId="18468F2F" wp14:editId="0C7DD018">
            <wp:simplePos x="0" y="0"/>
            <wp:positionH relativeFrom="column">
              <wp:posOffset>-247650</wp:posOffset>
            </wp:positionH>
            <wp:positionV relativeFrom="paragraph">
              <wp:posOffset>276860</wp:posOffset>
            </wp:positionV>
            <wp:extent cx="3009900" cy="1857375"/>
            <wp:effectExtent l="38100" t="38100" r="38100" b="47625"/>
            <wp:wrapNone/>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rrowheads="1"/>
                    </pic:cNvPicPr>
                  </pic:nvPicPr>
                  <pic:blipFill rotWithShape="1">
                    <a:blip r:embed="rId12" cstate="print">
                      <a:extLst>
                        <a:ext uri="{28A0092B-C50C-407E-A947-70E740481C1C}">
                          <a14:useLocalDpi xmlns:a14="http://schemas.microsoft.com/office/drawing/2010/main" val="0"/>
                        </a:ext>
                      </a:extLst>
                    </a:blip>
                    <a:srcRect r="5649" b="15170"/>
                    <a:stretch/>
                  </pic:blipFill>
                  <pic:spPr bwMode="auto">
                    <a:xfrm>
                      <a:off x="0" y="0"/>
                      <a:ext cx="3009900" cy="1857375"/>
                    </a:xfrm>
                    <a:prstGeom prst="rect">
                      <a:avLst/>
                    </a:prstGeom>
                    <a:noFill/>
                    <a:ln w="38100" cap="flat" cmpd="sng" algn="ctr">
                      <a:solidFill>
                        <a:srgbClr val="EEECE1"/>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E8B99" w14:textId="6103698C" w:rsidR="00367EB6" w:rsidRDefault="00DA6187" w:rsidP="00367EB6">
      <w:pPr>
        <w:jc w:val="center"/>
        <w:rPr>
          <w:rFonts w:ascii="Arial" w:hAnsi="Arial" w:cs="Arial"/>
          <w:b/>
          <w:bCs/>
          <w:sz w:val="32"/>
          <w:szCs w:val="32"/>
        </w:rPr>
      </w:pPr>
      <w:r>
        <w:rPr>
          <w:noProof/>
        </w:rPr>
        <w:drawing>
          <wp:anchor distT="0" distB="0" distL="114300" distR="114300" simplePos="0" relativeHeight="251663872" behindDoc="0" locked="0" layoutInCell="1" allowOverlap="1" wp14:anchorId="364A741E" wp14:editId="51A4DC32">
            <wp:simplePos x="0" y="0"/>
            <wp:positionH relativeFrom="column">
              <wp:posOffset>2782570</wp:posOffset>
            </wp:positionH>
            <wp:positionV relativeFrom="paragraph">
              <wp:posOffset>81280</wp:posOffset>
            </wp:positionV>
            <wp:extent cx="3280728" cy="36042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80728" cy="3604260"/>
                    </a:xfrm>
                    <a:prstGeom prst="rect">
                      <a:avLst/>
                    </a:prstGeom>
                  </pic:spPr>
                </pic:pic>
              </a:graphicData>
            </a:graphic>
            <wp14:sizeRelH relativeFrom="margin">
              <wp14:pctWidth>0</wp14:pctWidth>
            </wp14:sizeRelH>
            <wp14:sizeRelV relativeFrom="margin">
              <wp14:pctHeight>0</wp14:pctHeight>
            </wp14:sizeRelV>
          </wp:anchor>
        </w:drawing>
      </w:r>
    </w:p>
    <w:p w14:paraId="5D4E3EED" w14:textId="6E0BF85B" w:rsidR="00367EB6" w:rsidRDefault="00367EB6" w:rsidP="00367EB6">
      <w:pPr>
        <w:jc w:val="center"/>
        <w:rPr>
          <w:rFonts w:ascii="Arial" w:hAnsi="Arial" w:cs="Arial"/>
          <w:b/>
          <w:bCs/>
          <w:sz w:val="32"/>
          <w:szCs w:val="32"/>
        </w:rPr>
      </w:pPr>
    </w:p>
    <w:p w14:paraId="1DD0FBD7" w14:textId="2C427027" w:rsidR="00367EB6" w:rsidRDefault="00747A4C" w:rsidP="00747A4C">
      <w:pPr>
        <w:jc w:val="left"/>
        <w:rPr>
          <w:rFonts w:ascii="Arial" w:hAnsi="Arial" w:cs="Arial"/>
          <w:b/>
          <w:bCs/>
          <w:sz w:val="32"/>
          <w:szCs w:val="32"/>
        </w:rPr>
      </w:pPr>
      <w:r>
        <w:rPr>
          <w:rFonts w:ascii="Arial" w:hAnsi="Arial" w:cs="Arial"/>
          <w:b/>
          <w:bCs/>
          <w:sz w:val="32"/>
          <w:szCs w:val="32"/>
        </w:rPr>
        <w:br w:type="textWrapping" w:clear="all"/>
      </w:r>
    </w:p>
    <w:p w14:paraId="755A369A" w14:textId="1EBCBAAB" w:rsidR="00367EB6" w:rsidRDefault="00AA113A" w:rsidP="00AA113A">
      <w:pPr>
        <w:tabs>
          <w:tab w:val="left" w:pos="2385"/>
        </w:tabs>
        <w:rPr>
          <w:rFonts w:ascii="Arial" w:hAnsi="Arial" w:cs="Arial"/>
          <w:b/>
          <w:bCs/>
          <w:sz w:val="40"/>
        </w:rPr>
      </w:pPr>
      <w:r>
        <w:rPr>
          <w:rFonts w:ascii="Arial" w:hAnsi="Arial" w:cs="Arial"/>
          <w:b/>
          <w:bCs/>
          <w:sz w:val="40"/>
        </w:rPr>
        <w:tab/>
      </w:r>
    </w:p>
    <w:p w14:paraId="18EEF7DF" w14:textId="330BE1E6" w:rsidR="00367EB6" w:rsidRDefault="00367EB6" w:rsidP="00367EB6">
      <w:pPr>
        <w:rPr>
          <w:rFonts w:ascii="Arial" w:hAnsi="Arial" w:cs="Arial"/>
        </w:rPr>
      </w:pPr>
    </w:p>
    <w:p w14:paraId="22A7EC85" w14:textId="441C3619" w:rsidR="00A62C17" w:rsidRDefault="00A62C17" w:rsidP="00367EB6">
      <w:pPr>
        <w:rPr>
          <w:rFonts w:ascii="Arial" w:hAnsi="Arial" w:cs="Arial"/>
        </w:rPr>
      </w:pPr>
    </w:p>
    <w:p w14:paraId="6DAB1936" w14:textId="55794766" w:rsidR="00A62C17" w:rsidRPr="00A62C17" w:rsidRDefault="00A62C17" w:rsidP="00A62C17">
      <w:pPr>
        <w:rPr>
          <w:rFonts w:ascii="Arial" w:hAnsi="Arial" w:cs="Arial"/>
        </w:rPr>
      </w:pPr>
    </w:p>
    <w:p w14:paraId="25FFF224" w14:textId="1C713BF6" w:rsidR="00A62C17" w:rsidRPr="00A62C17" w:rsidRDefault="002A7E37" w:rsidP="00A62C17">
      <w:pPr>
        <w:rPr>
          <w:rFonts w:ascii="Arial" w:hAnsi="Arial" w:cs="Arial"/>
        </w:rPr>
      </w:pPr>
      <w:r>
        <w:rPr>
          <w:noProof/>
        </w:rPr>
        <w:drawing>
          <wp:anchor distT="0" distB="0" distL="114300" distR="114300" simplePos="0" relativeHeight="251644416" behindDoc="0" locked="0" layoutInCell="1" allowOverlap="1" wp14:anchorId="53C56107" wp14:editId="3CA03BD6">
            <wp:simplePos x="0" y="0"/>
            <wp:positionH relativeFrom="column">
              <wp:posOffset>-266700</wp:posOffset>
            </wp:positionH>
            <wp:positionV relativeFrom="paragraph">
              <wp:posOffset>176530</wp:posOffset>
            </wp:positionV>
            <wp:extent cx="3195955" cy="1771650"/>
            <wp:effectExtent l="0" t="0" r="4445" b="0"/>
            <wp:wrapNone/>
            <wp:docPr id="6" name="Picture 4" descr="INCIDENT I894 1996 MILWAU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NCIDENT I894 1996 MILWAUKE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5112"/>
                    <a:stretch/>
                  </pic:blipFill>
                  <pic:spPr bwMode="auto">
                    <a:xfrm>
                      <a:off x="0" y="0"/>
                      <a:ext cx="3195964" cy="1771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ADC9F" w14:textId="5B098292" w:rsidR="00A62C17" w:rsidRPr="00A62C17" w:rsidRDefault="00A62C17" w:rsidP="00A62C17">
      <w:pPr>
        <w:rPr>
          <w:rFonts w:ascii="Arial" w:hAnsi="Arial" w:cs="Arial"/>
        </w:rPr>
      </w:pPr>
    </w:p>
    <w:p w14:paraId="673E0BDB" w14:textId="16E3025E" w:rsidR="00A62C17" w:rsidRPr="00A62C17" w:rsidRDefault="0021191E" w:rsidP="00A62C17">
      <w:pPr>
        <w:tabs>
          <w:tab w:val="left" w:pos="1244"/>
        </w:tabs>
        <w:rPr>
          <w:rFonts w:ascii="Arial" w:hAnsi="Arial" w:cs="Arial"/>
        </w:rPr>
      </w:pPr>
      <w:r>
        <w:rPr>
          <w:noProof/>
        </w:rPr>
        <w:drawing>
          <wp:anchor distT="0" distB="0" distL="114300" distR="114300" simplePos="0" relativeHeight="251671040" behindDoc="0" locked="0" layoutInCell="1" allowOverlap="1" wp14:anchorId="4E94BCC3" wp14:editId="6A245A21">
            <wp:simplePos x="0" y="0"/>
            <wp:positionH relativeFrom="column">
              <wp:posOffset>4767580</wp:posOffset>
            </wp:positionH>
            <wp:positionV relativeFrom="paragraph">
              <wp:posOffset>48895</wp:posOffset>
            </wp:positionV>
            <wp:extent cx="1294130" cy="1533525"/>
            <wp:effectExtent l="0" t="0" r="1270" b="9525"/>
            <wp:wrapThrough wrapText="bothSides">
              <wp:wrapPolygon edited="0">
                <wp:start x="0" y="0"/>
                <wp:lineTo x="0" y="21466"/>
                <wp:lineTo x="21303" y="21466"/>
                <wp:lineTo x="2130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19500"/>
                    <a:stretch/>
                  </pic:blipFill>
                  <pic:spPr bwMode="auto">
                    <a:xfrm>
                      <a:off x="0" y="0"/>
                      <a:ext cx="129413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C17">
        <w:rPr>
          <w:rFonts w:ascii="Arial" w:hAnsi="Arial" w:cs="Arial"/>
        </w:rPr>
        <w:tab/>
      </w:r>
    </w:p>
    <w:p w14:paraId="57BACBC1" w14:textId="59036EBA" w:rsidR="00367EB6" w:rsidRPr="00A62C17" w:rsidRDefault="00367EB6" w:rsidP="00A62C17">
      <w:pPr>
        <w:tabs>
          <w:tab w:val="left" w:pos="1244"/>
        </w:tabs>
        <w:rPr>
          <w:rFonts w:ascii="Arial" w:hAnsi="Arial" w:cs="Arial"/>
        </w:rPr>
        <w:sectPr w:rsidR="00367EB6" w:rsidRPr="00A62C17" w:rsidSect="00367EB6">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fmt="lowerRoman" w:start="1"/>
          <w:cols w:space="720"/>
          <w:titlePg/>
          <w:docGrid w:linePitch="360"/>
        </w:sectPr>
      </w:pPr>
    </w:p>
    <w:p w14:paraId="1F29813C" w14:textId="77777777" w:rsidR="00367EB6" w:rsidRDefault="00367EB6" w:rsidP="00367EB6">
      <w:pPr>
        <w:jc w:val="center"/>
        <w:rPr>
          <w:rFonts w:ascii="Arial" w:hAnsi="Arial" w:cs="Arial"/>
          <w:sz w:val="4"/>
          <w:szCs w:val="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998"/>
        <w:gridCol w:w="4763"/>
        <w:gridCol w:w="2569"/>
      </w:tblGrid>
      <w:tr w:rsidR="00367EB6" w14:paraId="091CB68C" w14:textId="77777777" w:rsidTr="00367EB6">
        <w:trPr>
          <w:trHeight w:val="389"/>
        </w:trPr>
        <w:tc>
          <w:tcPr>
            <w:tcW w:w="9330" w:type="dxa"/>
            <w:gridSpan w:val="3"/>
            <w:tcBorders>
              <w:top w:val="double" w:sz="4" w:space="0" w:color="auto"/>
              <w:bottom w:val="single" w:sz="4" w:space="0" w:color="auto"/>
            </w:tcBorders>
            <w:shd w:val="solid" w:color="auto" w:fill="auto"/>
            <w:vAlign w:val="center"/>
          </w:tcPr>
          <w:p w14:paraId="164FA940" w14:textId="77777777" w:rsidR="00367EB6" w:rsidRDefault="00367EB6" w:rsidP="00367EB6">
            <w:pPr>
              <w:rPr>
                <w:rFonts w:ascii="Arial" w:hAnsi="Arial"/>
                <w:b/>
                <w:sz w:val="28"/>
                <w:szCs w:val="28"/>
              </w:rPr>
            </w:pPr>
            <w:r>
              <w:rPr>
                <w:rFonts w:ascii="Arial" w:hAnsi="Arial"/>
                <w:b/>
                <w:sz w:val="28"/>
                <w:szCs w:val="28"/>
              </w:rPr>
              <w:t xml:space="preserve">                                     DOCUMENT CONTROL PANEL</w:t>
            </w:r>
          </w:p>
        </w:tc>
      </w:tr>
      <w:tr w:rsidR="00367EB6" w14:paraId="27747CB0" w14:textId="77777777" w:rsidTr="00612169">
        <w:trPr>
          <w:trHeight w:val="389"/>
        </w:trPr>
        <w:tc>
          <w:tcPr>
            <w:tcW w:w="1998" w:type="dxa"/>
            <w:tcBorders>
              <w:top w:val="single" w:sz="4" w:space="0" w:color="auto"/>
              <w:bottom w:val="single" w:sz="4" w:space="0" w:color="auto"/>
            </w:tcBorders>
            <w:vAlign w:val="center"/>
          </w:tcPr>
          <w:p w14:paraId="2D93D87A" w14:textId="77777777" w:rsidR="00367EB6" w:rsidRDefault="00367EB6" w:rsidP="00367EB6">
            <w:r>
              <w:t>File Name:</w:t>
            </w:r>
          </w:p>
        </w:tc>
        <w:tc>
          <w:tcPr>
            <w:tcW w:w="7332" w:type="dxa"/>
            <w:gridSpan w:val="2"/>
            <w:tcBorders>
              <w:top w:val="single" w:sz="4" w:space="0" w:color="auto"/>
              <w:bottom w:val="single" w:sz="4" w:space="0" w:color="auto"/>
            </w:tcBorders>
            <w:vAlign w:val="center"/>
          </w:tcPr>
          <w:p w14:paraId="1BE47BF7" w14:textId="26A100B8" w:rsidR="00367EB6" w:rsidRPr="000F5F0F" w:rsidRDefault="00E60924" w:rsidP="004D764D">
            <w:pPr>
              <w:tabs>
                <w:tab w:val="right" w:pos="9360"/>
              </w:tabs>
              <w:jc w:val="left"/>
            </w:pPr>
            <w:fldSimple w:instr=" FILENAME   \* MERGEFORMAT ">
              <w:r w:rsidR="00A926B9">
                <w:rPr>
                  <w:noProof/>
                </w:rPr>
                <w:t>SunGuide Software and ICMS Integration Concept of Operations.docx</w:t>
              </w:r>
            </w:fldSimple>
          </w:p>
        </w:tc>
      </w:tr>
      <w:tr w:rsidR="00367EB6" w14:paraId="22699F78" w14:textId="77777777" w:rsidTr="00612169">
        <w:trPr>
          <w:trHeight w:val="389"/>
        </w:trPr>
        <w:tc>
          <w:tcPr>
            <w:tcW w:w="1998" w:type="dxa"/>
            <w:tcBorders>
              <w:top w:val="single" w:sz="4" w:space="0" w:color="auto"/>
              <w:bottom w:val="single" w:sz="4" w:space="0" w:color="auto"/>
            </w:tcBorders>
            <w:vAlign w:val="center"/>
          </w:tcPr>
          <w:p w14:paraId="3AE02A21" w14:textId="77777777" w:rsidR="00367EB6" w:rsidRDefault="00367EB6" w:rsidP="00367EB6">
            <w:r>
              <w:t>File Location:</w:t>
            </w:r>
          </w:p>
        </w:tc>
        <w:tc>
          <w:tcPr>
            <w:tcW w:w="7332" w:type="dxa"/>
            <w:gridSpan w:val="2"/>
            <w:tcBorders>
              <w:top w:val="single" w:sz="4" w:space="0" w:color="auto"/>
              <w:bottom w:val="single" w:sz="4" w:space="0" w:color="auto"/>
            </w:tcBorders>
            <w:vAlign w:val="center"/>
          </w:tcPr>
          <w:p w14:paraId="44BD04B0" w14:textId="6AB8FF57" w:rsidR="00367EB6" w:rsidRDefault="00E60924" w:rsidP="00367EB6">
            <w:pPr>
              <w:jc w:val="left"/>
            </w:pPr>
            <w:fldSimple w:instr=" FILENAME  \p  \* MERGEFORMAT ">
              <w:r w:rsidR="00A926B9">
                <w:rPr>
                  <w:noProof/>
                </w:rPr>
                <w:t>https://fldot.sharepoint.com/sites/FDOT-EXT-TEO/D5TSMO/DataInitiatives/SunGuideICMS/Shared Documents/SunGuide and ICMS ConOps/SunGuide Software and ICMS Integration Concept of Operations.docx</w:t>
              </w:r>
            </w:fldSimple>
          </w:p>
        </w:tc>
      </w:tr>
      <w:tr w:rsidR="00367EB6" w14:paraId="2B1641C3" w14:textId="77777777" w:rsidTr="00612169">
        <w:trPr>
          <w:trHeight w:val="389"/>
        </w:trPr>
        <w:tc>
          <w:tcPr>
            <w:tcW w:w="1998" w:type="dxa"/>
            <w:tcBorders>
              <w:top w:val="single" w:sz="4" w:space="0" w:color="auto"/>
              <w:bottom w:val="single" w:sz="4" w:space="0" w:color="auto"/>
            </w:tcBorders>
            <w:vAlign w:val="center"/>
          </w:tcPr>
          <w:p w14:paraId="491775AA" w14:textId="77777777" w:rsidR="00367EB6" w:rsidRDefault="00367EB6" w:rsidP="00367EB6">
            <w:pPr>
              <w:jc w:val="left"/>
            </w:pPr>
            <w:r>
              <w:t>Version Number:</w:t>
            </w:r>
          </w:p>
        </w:tc>
        <w:tc>
          <w:tcPr>
            <w:tcW w:w="7332" w:type="dxa"/>
            <w:gridSpan w:val="2"/>
            <w:tcBorders>
              <w:top w:val="single" w:sz="4" w:space="0" w:color="auto"/>
              <w:bottom w:val="single" w:sz="4" w:space="0" w:color="auto"/>
            </w:tcBorders>
            <w:vAlign w:val="center"/>
          </w:tcPr>
          <w:p w14:paraId="2409E801" w14:textId="413C2156" w:rsidR="00367EB6" w:rsidRDefault="00455072" w:rsidP="00367EB6">
            <w:r>
              <w:t>1.0</w:t>
            </w:r>
          </w:p>
        </w:tc>
      </w:tr>
      <w:tr w:rsidR="00367EB6" w14:paraId="6D3E532D" w14:textId="77777777" w:rsidTr="00367EB6">
        <w:trPr>
          <w:trHeight w:val="389"/>
        </w:trPr>
        <w:tc>
          <w:tcPr>
            <w:tcW w:w="6761" w:type="dxa"/>
            <w:gridSpan w:val="2"/>
            <w:tcBorders>
              <w:top w:val="single" w:sz="4" w:space="0" w:color="auto"/>
              <w:bottom w:val="single" w:sz="4" w:space="0" w:color="auto"/>
            </w:tcBorders>
            <w:shd w:val="solid" w:color="auto" w:fill="auto"/>
            <w:vAlign w:val="center"/>
          </w:tcPr>
          <w:p w14:paraId="0FE58FB0" w14:textId="77777777" w:rsidR="00367EB6" w:rsidRDefault="00367EB6" w:rsidP="00367EB6">
            <w:pPr>
              <w:jc w:val="center"/>
              <w:rPr>
                <w:rFonts w:ascii="Arial" w:hAnsi="Arial"/>
                <w:b/>
              </w:rPr>
            </w:pPr>
            <w:r>
              <w:rPr>
                <w:rFonts w:ascii="Arial" w:hAnsi="Arial"/>
                <w:b/>
              </w:rPr>
              <w:t>Name</w:t>
            </w:r>
          </w:p>
        </w:tc>
        <w:tc>
          <w:tcPr>
            <w:tcW w:w="2569" w:type="dxa"/>
            <w:tcBorders>
              <w:top w:val="single" w:sz="4" w:space="0" w:color="auto"/>
              <w:bottom w:val="single" w:sz="4" w:space="0" w:color="auto"/>
            </w:tcBorders>
            <w:shd w:val="solid" w:color="auto" w:fill="auto"/>
            <w:vAlign w:val="center"/>
          </w:tcPr>
          <w:p w14:paraId="74C60F1A" w14:textId="77777777" w:rsidR="00367EB6" w:rsidRDefault="00367EB6" w:rsidP="00367EB6">
            <w:pPr>
              <w:jc w:val="center"/>
              <w:rPr>
                <w:rFonts w:ascii="Arial" w:hAnsi="Arial"/>
                <w:b/>
              </w:rPr>
            </w:pPr>
            <w:r>
              <w:rPr>
                <w:rFonts w:ascii="Arial" w:hAnsi="Arial"/>
                <w:b/>
              </w:rPr>
              <w:t>Date</w:t>
            </w:r>
          </w:p>
        </w:tc>
      </w:tr>
      <w:tr w:rsidR="00367EB6" w14:paraId="6EA71894" w14:textId="77777777" w:rsidTr="00612169">
        <w:trPr>
          <w:cantSplit/>
          <w:trHeight w:val="389"/>
        </w:trPr>
        <w:tc>
          <w:tcPr>
            <w:tcW w:w="1998" w:type="dxa"/>
            <w:vMerge w:val="restart"/>
            <w:tcBorders>
              <w:top w:val="single" w:sz="4" w:space="0" w:color="auto"/>
            </w:tcBorders>
            <w:vAlign w:val="center"/>
          </w:tcPr>
          <w:p w14:paraId="0B09D392" w14:textId="77777777" w:rsidR="00367EB6" w:rsidRPr="00E4782C" w:rsidRDefault="00367EB6" w:rsidP="00367EB6">
            <w:pPr>
              <w:jc w:val="left"/>
              <w:rPr>
                <w:sz w:val="22"/>
                <w:szCs w:val="22"/>
              </w:rPr>
            </w:pPr>
            <w:r w:rsidRPr="00E4782C">
              <w:rPr>
                <w:sz w:val="22"/>
                <w:szCs w:val="22"/>
              </w:rPr>
              <w:t>Created By:</w:t>
            </w:r>
          </w:p>
        </w:tc>
        <w:tc>
          <w:tcPr>
            <w:tcW w:w="4763" w:type="dxa"/>
            <w:tcBorders>
              <w:top w:val="single" w:sz="4" w:space="0" w:color="auto"/>
              <w:bottom w:val="single" w:sz="4" w:space="0" w:color="auto"/>
            </w:tcBorders>
            <w:vAlign w:val="center"/>
          </w:tcPr>
          <w:p w14:paraId="13064303" w14:textId="3966C73A" w:rsidR="00367EB6" w:rsidRPr="00E4782C" w:rsidRDefault="00C92921" w:rsidP="00367EB6">
            <w:pPr>
              <w:jc w:val="left"/>
              <w:rPr>
                <w:sz w:val="22"/>
                <w:szCs w:val="22"/>
              </w:rPr>
            </w:pPr>
            <w:r>
              <w:rPr>
                <w:sz w:val="22"/>
                <w:szCs w:val="22"/>
              </w:rPr>
              <w:t>Clay Packard, VHB</w:t>
            </w:r>
            <w:r w:rsidR="00612169">
              <w:rPr>
                <w:sz w:val="22"/>
                <w:szCs w:val="22"/>
              </w:rPr>
              <w:t xml:space="preserve"> on behalf of FDOT D5</w:t>
            </w:r>
          </w:p>
        </w:tc>
        <w:tc>
          <w:tcPr>
            <w:tcW w:w="2569" w:type="dxa"/>
            <w:tcBorders>
              <w:top w:val="single" w:sz="4" w:space="0" w:color="auto"/>
              <w:bottom w:val="single" w:sz="4" w:space="0" w:color="auto"/>
            </w:tcBorders>
            <w:vAlign w:val="center"/>
          </w:tcPr>
          <w:p w14:paraId="72457BB1" w14:textId="6D3F69AE" w:rsidR="00367EB6" w:rsidRPr="00E4782C" w:rsidRDefault="00C92921" w:rsidP="00367EB6">
            <w:pPr>
              <w:jc w:val="center"/>
              <w:rPr>
                <w:sz w:val="22"/>
                <w:szCs w:val="22"/>
              </w:rPr>
            </w:pPr>
            <w:r>
              <w:rPr>
                <w:sz w:val="22"/>
                <w:szCs w:val="22"/>
              </w:rPr>
              <w:t>11/9/2017</w:t>
            </w:r>
          </w:p>
        </w:tc>
      </w:tr>
      <w:tr w:rsidR="00367EB6" w14:paraId="390BE1AD" w14:textId="77777777" w:rsidTr="00612169">
        <w:trPr>
          <w:cantSplit/>
          <w:trHeight w:val="389"/>
        </w:trPr>
        <w:tc>
          <w:tcPr>
            <w:tcW w:w="1998" w:type="dxa"/>
            <w:vMerge/>
            <w:vAlign w:val="center"/>
          </w:tcPr>
          <w:p w14:paraId="1B66D988"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53B4024F" w14:textId="77777777" w:rsidR="00367EB6" w:rsidRPr="00E4782C" w:rsidRDefault="00367EB6" w:rsidP="00367EB6">
            <w:pPr>
              <w:jc w:val="left"/>
              <w:rPr>
                <w:sz w:val="22"/>
                <w:szCs w:val="22"/>
              </w:rPr>
            </w:pPr>
          </w:p>
        </w:tc>
        <w:tc>
          <w:tcPr>
            <w:tcW w:w="2569" w:type="dxa"/>
            <w:tcBorders>
              <w:top w:val="single" w:sz="4" w:space="0" w:color="auto"/>
              <w:bottom w:val="single" w:sz="4" w:space="0" w:color="auto"/>
            </w:tcBorders>
            <w:vAlign w:val="center"/>
          </w:tcPr>
          <w:p w14:paraId="3BC96A9D" w14:textId="77777777" w:rsidR="00367EB6" w:rsidRPr="00E4782C" w:rsidRDefault="00367EB6" w:rsidP="00367EB6">
            <w:pPr>
              <w:jc w:val="center"/>
              <w:rPr>
                <w:sz w:val="22"/>
                <w:szCs w:val="22"/>
              </w:rPr>
            </w:pPr>
          </w:p>
        </w:tc>
      </w:tr>
      <w:tr w:rsidR="00367EB6" w14:paraId="5D4331AB" w14:textId="77777777" w:rsidTr="00612169">
        <w:trPr>
          <w:cantSplit/>
          <w:trHeight w:val="389"/>
        </w:trPr>
        <w:tc>
          <w:tcPr>
            <w:tcW w:w="1998" w:type="dxa"/>
            <w:vMerge w:val="restart"/>
            <w:tcBorders>
              <w:top w:val="single" w:sz="12" w:space="0" w:color="auto"/>
            </w:tcBorders>
            <w:vAlign w:val="center"/>
          </w:tcPr>
          <w:p w14:paraId="17DD7F1E" w14:textId="77777777" w:rsidR="00367EB6" w:rsidRPr="00E4782C" w:rsidRDefault="00367EB6" w:rsidP="00367EB6">
            <w:pPr>
              <w:jc w:val="left"/>
              <w:rPr>
                <w:sz w:val="22"/>
                <w:szCs w:val="22"/>
              </w:rPr>
            </w:pPr>
            <w:r w:rsidRPr="00E4782C">
              <w:rPr>
                <w:sz w:val="22"/>
                <w:szCs w:val="22"/>
              </w:rPr>
              <w:t>Reviewed By:</w:t>
            </w:r>
          </w:p>
        </w:tc>
        <w:tc>
          <w:tcPr>
            <w:tcW w:w="4763" w:type="dxa"/>
            <w:tcBorders>
              <w:top w:val="single" w:sz="12" w:space="0" w:color="auto"/>
              <w:bottom w:val="single" w:sz="4" w:space="0" w:color="auto"/>
            </w:tcBorders>
            <w:vAlign w:val="center"/>
          </w:tcPr>
          <w:p w14:paraId="27627080" w14:textId="30724286" w:rsidR="00367EB6" w:rsidRPr="00E4782C" w:rsidRDefault="006751BE" w:rsidP="00367EB6">
            <w:pPr>
              <w:jc w:val="left"/>
              <w:rPr>
                <w:sz w:val="22"/>
                <w:szCs w:val="22"/>
              </w:rPr>
            </w:pPr>
            <w:r>
              <w:rPr>
                <w:sz w:val="22"/>
                <w:szCs w:val="22"/>
              </w:rPr>
              <w:t>Derek Vollmer, FDOT</w:t>
            </w:r>
            <w:r w:rsidR="00612169">
              <w:rPr>
                <w:sz w:val="22"/>
                <w:szCs w:val="22"/>
              </w:rPr>
              <w:t xml:space="preserve"> CO</w:t>
            </w:r>
          </w:p>
        </w:tc>
        <w:tc>
          <w:tcPr>
            <w:tcW w:w="2569" w:type="dxa"/>
            <w:tcBorders>
              <w:top w:val="single" w:sz="12" w:space="0" w:color="auto"/>
              <w:bottom w:val="single" w:sz="4" w:space="0" w:color="auto"/>
            </w:tcBorders>
            <w:vAlign w:val="center"/>
          </w:tcPr>
          <w:p w14:paraId="0682A6BC" w14:textId="6F2BEBA8" w:rsidR="00367EB6" w:rsidRPr="00E4782C" w:rsidRDefault="006751BE" w:rsidP="00367EB6">
            <w:pPr>
              <w:jc w:val="center"/>
              <w:rPr>
                <w:sz w:val="22"/>
                <w:szCs w:val="22"/>
              </w:rPr>
            </w:pPr>
            <w:r>
              <w:rPr>
                <w:sz w:val="22"/>
                <w:szCs w:val="22"/>
              </w:rPr>
              <w:t>12/1/2017</w:t>
            </w:r>
          </w:p>
        </w:tc>
      </w:tr>
      <w:tr w:rsidR="00E77DFD" w14:paraId="5005F667" w14:textId="77777777" w:rsidTr="00612169">
        <w:trPr>
          <w:cantSplit/>
          <w:trHeight w:val="389"/>
        </w:trPr>
        <w:tc>
          <w:tcPr>
            <w:tcW w:w="1998" w:type="dxa"/>
            <w:vMerge/>
            <w:vAlign w:val="center"/>
          </w:tcPr>
          <w:p w14:paraId="75D54FE0" w14:textId="77777777" w:rsidR="00E77DFD" w:rsidRPr="00E4782C" w:rsidRDefault="00E77DFD" w:rsidP="00367EB6">
            <w:pPr>
              <w:jc w:val="left"/>
              <w:rPr>
                <w:sz w:val="22"/>
                <w:szCs w:val="22"/>
              </w:rPr>
            </w:pPr>
          </w:p>
        </w:tc>
        <w:tc>
          <w:tcPr>
            <w:tcW w:w="4763" w:type="dxa"/>
            <w:tcBorders>
              <w:top w:val="single" w:sz="4" w:space="0" w:color="auto"/>
              <w:bottom w:val="single" w:sz="4" w:space="0" w:color="auto"/>
            </w:tcBorders>
            <w:vAlign w:val="center"/>
          </w:tcPr>
          <w:p w14:paraId="13662DA7" w14:textId="3C4CFF4E" w:rsidR="00E77DFD" w:rsidRPr="00E4782C" w:rsidRDefault="006A7AD6" w:rsidP="00367EB6">
            <w:pPr>
              <w:jc w:val="left"/>
              <w:rPr>
                <w:sz w:val="22"/>
                <w:szCs w:val="22"/>
              </w:rPr>
            </w:pPr>
            <w:r>
              <w:rPr>
                <w:sz w:val="22"/>
                <w:szCs w:val="22"/>
              </w:rPr>
              <w:t>Derek Vollmer, FDOT</w:t>
            </w:r>
            <w:r w:rsidR="00612169">
              <w:rPr>
                <w:sz w:val="22"/>
                <w:szCs w:val="22"/>
              </w:rPr>
              <w:t xml:space="preserve"> CO</w:t>
            </w:r>
          </w:p>
        </w:tc>
        <w:tc>
          <w:tcPr>
            <w:tcW w:w="2569" w:type="dxa"/>
            <w:tcBorders>
              <w:top w:val="single" w:sz="4" w:space="0" w:color="auto"/>
              <w:bottom w:val="single" w:sz="4" w:space="0" w:color="auto"/>
            </w:tcBorders>
            <w:vAlign w:val="center"/>
          </w:tcPr>
          <w:p w14:paraId="51F21B16" w14:textId="3B756FAA" w:rsidR="00E77DFD" w:rsidRPr="00E4782C" w:rsidRDefault="006A7AD6" w:rsidP="00367EB6">
            <w:pPr>
              <w:jc w:val="center"/>
              <w:rPr>
                <w:sz w:val="22"/>
                <w:szCs w:val="22"/>
              </w:rPr>
            </w:pPr>
            <w:r>
              <w:rPr>
                <w:sz w:val="22"/>
                <w:szCs w:val="22"/>
              </w:rPr>
              <w:t>12/21/2017</w:t>
            </w:r>
          </w:p>
        </w:tc>
      </w:tr>
      <w:tr w:rsidR="00367EB6" w14:paraId="63048E6A" w14:textId="77777777" w:rsidTr="00612169">
        <w:trPr>
          <w:cantSplit/>
          <w:trHeight w:val="389"/>
        </w:trPr>
        <w:tc>
          <w:tcPr>
            <w:tcW w:w="1998" w:type="dxa"/>
            <w:vMerge/>
            <w:vAlign w:val="center"/>
          </w:tcPr>
          <w:p w14:paraId="0FCABE57"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6FF4B8D0" w14:textId="6E188FD4" w:rsidR="00367EB6" w:rsidRPr="00E4782C" w:rsidRDefault="00CE73B2" w:rsidP="00367EB6">
            <w:pPr>
              <w:jc w:val="left"/>
              <w:rPr>
                <w:sz w:val="22"/>
                <w:szCs w:val="22"/>
              </w:rPr>
            </w:pPr>
            <w:r>
              <w:rPr>
                <w:sz w:val="22"/>
                <w:szCs w:val="22"/>
              </w:rPr>
              <w:t>Derek Vollmer, FDOT</w:t>
            </w:r>
            <w:r w:rsidR="00612169">
              <w:rPr>
                <w:sz w:val="22"/>
                <w:szCs w:val="22"/>
              </w:rPr>
              <w:t xml:space="preserve"> CO</w:t>
            </w:r>
          </w:p>
        </w:tc>
        <w:tc>
          <w:tcPr>
            <w:tcW w:w="2569" w:type="dxa"/>
            <w:tcBorders>
              <w:top w:val="single" w:sz="4" w:space="0" w:color="auto"/>
              <w:bottom w:val="single" w:sz="4" w:space="0" w:color="auto"/>
            </w:tcBorders>
            <w:vAlign w:val="center"/>
          </w:tcPr>
          <w:p w14:paraId="1A630005" w14:textId="5C7E2289" w:rsidR="00367EB6" w:rsidRPr="00E4782C" w:rsidRDefault="00CE73B2" w:rsidP="00367EB6">
            <w:pPr>
              <w:jc w:val="center"/>
              <w:rPr>
                <w:sz w:val="22"/>
                <w:szCs w:val="22"/>
              </w:rPr>
            </w:pPr>
            <w:r>
              <w:rPr>
                <w:sz w:val="22"/>
                <w:szCs w:val="22"/>
              </w:rPr>
              <w:t>12/28/2017</w:t>
            </w:r>
          </w:p>
        </w:tc>
      </w:tr>
      <w:tr w:rsidR="00367EB6" w14:paraId="37AA2781" w14:textId="77777777" w:rsidTr="00612169">
        <w:trPr>
          <w:cantSplit/>
          <w:trHeight w:val="389"/>
        </w:trPr>
        <w:tc>
          <w:tcPr>
            <w:tcW w:w="1998" w:type="dxa"/>
            <w:vMerge/>
            <w:vAlign w:val="center"/>
          </w:tcPr>
          <w:p w14:paraId="40D8671A"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48F82E2E" w14:textId="54295B1A" w:rsidR="00367EB6" w:rsidRPr="00E4782C" w:rsidRDefault="002E20E4" w:rsidP="00367EB6">
            <w:pPr>
              <w:jc w:val="left"/>
              <w:rPr>
                <w:sz w:val="22"/>
                <w:szCs w:val="22"/>
              </w:rPr>
            </w:pPr>
            <w:r>
              <w:rPr>
                <w:sz w:val="22"/>
                <w:szCs w:val="22"/>
              </w:rPr>
              <w:t>Craig Carnes</w:t>
            </w:r>
            <w:r w:rsidR="00612169">
              <w:rPr>
                <w:sz w:val="22"/>
                <w:szCs w:val="22"/>
              </w:rPr>
              <w:t xml:space="preserve">, </w:t>
            </w:r>
            <w:r w:rsidR="00B90364">
              <w:rPr>
                <w:sz w:val="22"/>
                <w:szCs w:val="22"/>
              </w:rPr>
              <w:t>Metric</w:t>
            </w:r>
            <w:r w:rsidR="00612169">
              <w:rPr>
                <w:sz w:val="22"/>
                <w:szCs w:val="22"/>
              </w:rPr>
              <w:t xml:space="preserve"> on behalf of FDOT D2</w:t>
            </w:r>
          </w:p>
        </w:tc>
        <w:tc>
          <w:tcPr>
            <w:tcW w:w="2569" w:type="dxa"/>
            <w:tcBorders>
              <w:top w:val="single" w:sz="4" w:space="0" w:color="auto"/>
              <w:bottom w:val="single" w:sz="4" w:space="0" w:color="auto"/>
            </w:tcBorders>
            <w:vAlign w:val="center"/>
          </w:tcPr>
          <w:p w14:paraId="74107D77" w14:textId="5201B022" w:rsidR="00367EB6" w:rsidRPr="00E4782C" w:rsidRDefault="006241C3" w:rsidP="00367EB6">
            <w:pPr>
              <w:jc w:val="center"/>
              <w:rPr>
                <w:sz w:val="22"/>
                <w:szCs w:val="22"/>
              </w:rPr>
            </w:pPr>
            <w:r>
              <w:rPr>
                <w:sz w:val="22"/>
                <w:szCs w:val="22"/>
              </w:rPr>
              <w:t>1/8/2018</w:t>
            </w:r>
          </w:p>
        </w:tc>
      </w:tr>
      <w:tr w:rsidR="00367EB6" w14:paraId="15DAD19D" w14:textId="77777777" w:rsidTr="00612169">
        <w:trPr>
          <w:cantSplit/>
          <w:trHeight w:val="389"/>
        </w:trPr>
        <w:tc>
          <w:tcPr>
            <w:tcW w:w="1998" w:type="dxa"/>
            <w:vMerge/>
            <w:vAlign w:val="center"/>
          </w:tcPr>
          <w:p w14:paraId="15BA61A6"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2A40D25B" w14:textId="24F86898" w:rsidR="00367EB6" w:rsidRPr="00E4782C" w:rsidRDefault="00612169" w:rsidP="00367EB6">
            <w:pPr>
              <w:jc w:val="left"/>
              <w:rPr>
                <w:sz w:val="22"/>
                <w:szCs w:val="22"/>
              </w:rPr>
            </w:pPr>
            <w:r>
              <w:rPr>
                <w:sz w:val="22"/>
                <w:szCs w:val="22"/>
              </w:rPr>
              <w:t>Ryan Christ, Metric on behalf of FDOT D2</w:t>
            </w:r>
          </w:p>
        </w:tc>
        <w:tc>
          <w:tcPr>
            <w:tcW w:w="2569" w:type="dxa"/>
            <w:tcBorders>
              <w:top w:val="single" w:sz="4" w:space="0" w:color="auto"/>
              <w:bottom w:val="single" w:sz="4" w:space="0" w:color="auto"/>
            </w:tcBorders>
            <w:vAlign w:val="center"/>
          </w:tcPr>
          <w:p w14:paraId="13D2B79E" w14:textId="7C452367" w:rsidR="00367EB6" w:rsidRPr="00E4782C" w:rsidRDefault="00612169" w:rsidP="00367EB6">
            <w:pPr>
              <w:jc w:val="center"/>
              <w:rPr>
                <w:sz w:val="22"/>
                <w:szCs w:val="22"/>
              </w:rPr>
            </w:pPr>
            <w:r>
              <w:rPr>
                <w:sz w:val="22"/>
                <w:szCs w:val="22"/>
              </w:rPr>
              <w:t>1/8/2018</w:t>
            </w:r>
          </w:p>
        </w:tc>
      </w:tr>
      <w:tr w:rsidR="00367EB6" w14:paraId="6665AF18" w14:textId="77777777" w:rsidTr="00612169">
        <w:trPr>
          <w:cantSplit/>
          <w:trHeight w:val="389"/>
        </w:trPr>
        <w:tc>
          <w:tcPr>
            <w:tcW w:w="1998" w:type="dxa"/>
            <w:vMerge/>
            <w:vAlign w:val="center"/>
          </w:tcPr>
          <w:p w14:paraId="06A823C5"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7B70E4BA" w14:textId="42DB3191" w:rsidR="00367EB6" w:rsidRPr="00E4782C" w:rsidRDefault="00612169" w:rsidP="00367EB6">
            <w:pPr>
              <w:jc w:val="left"/>
              <w:rPr>
                <w:sz w:val="22"/>
                <w:szCs w:val="22"/>
              </w:rPr>
            </w:pPr>
            <w:r>
              <w:rPr>
                <w:sz w:val="22"/>
                <w:szCs w:val="22"/>
              </w:rPr>
              <w:t>Vinny Corazza, FDOT D7</w:t>
            </w:r>
          </w:p>
        </w:tc>
        <w:tc>
          <w:tcPr>
            <w:tcW w:w="2569" w:type="dxa"/>
            <w:tcBorders>
              <w:top w:val="single" w:sz="4" w:space="0" w:color="auto"/>
              <w:bottom w:val="single" w:sz="4" w:space="0" w:color="auto"/>
            </w:tcBorders>
            <w:vAlign w:val="center"/>
          </w:tcPr>
          <w:p w14:paraId="35039B32" w14:textId="4FDE9F39" w:rsidR="00367EB6" w:rsidRPr="00E4782C" w:rsidRDefault="00612169" w:rsidP="00367EB6">
            <w:pPr>
              <w:jc w:val="center"/>
              <w:rPr>
                <w:sz w:val="22"/>
                <w:szCs w:val="22"/>
              </w:rPr>
            </w:pPr>
            <w:r>
              <w:rPr>
                <w:sz w:val="22"/>
                <w:szCs w:val="22"/>
              </w:rPr>
              <w:t>1/12/2018</w:t>
            </w:r>
          </w:p>
        </w:tc>
      </w:tr>
      <w:tr w:rsidR="00367EB6" w14:paraId="63FDE95D" w14:textId="77777777" w:rsidTr="00612169">
        <w:trPr>
          <w:cantSplit/>
          <w:trHeight w:val="389"/>
        </w:trPr>
        <w:tc>
          <w:tcPr>
            <w:tcW w:w="1998" w:type="dxa"/>
            <w:vMerge/>
            <w:vAlign w:val="center"/>
          </w:tcPr>
          <w:p w14:paraId="65FB1511"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6C6415D9" w14:textId="77777777" w:rsidR="00367EB6" w:rsidRPr="00E4782C" w:rsidRDefault="00367EB6" w:rsidP="00367EB6">
            <w:pPr>
              <w:jc w:val="left"/>
              <w:rPr>
                <w:sz w:val="22"/>
                <w:szCs w:val="22"/>
              </w:rPr>
            </w:pPr>
          </w:p>
        </w:tc>
        <w:tc>
          <w:tcPr>
            <w:tcW w:w="2569" w:type="dxa"/>
            <w:tcBorders>
              <w:top w:val="single" w:sz="4" w:space="0" w:color="auto"/>
              <w:bottom w:val="single" w:sz="4" w:space="0" w:color="auto"/>
            </w:tcBorders>
            <w:vAlign w:val="center"/>
          </w:tcPr>
          <w:p w14:paraId="56A71C84" w14:textId="77777777" w:rsidR="00367EB6" w:rsidRPr="00E4782C" w:rsidRDefault="00367EB6" w:rsidP="00367EB6">
            <w:pPr>
              <w:jc w:val="center"/>
              <w:rPr>
                <w:sz w:val="22"/>
                <w:szCs w:val="22"/>
              </w:rPr>
            </w:pPr>
          </w:p>
        </w:tc>
      </w:tr>
      <w:tr w:rsidR="00367EB6" w14:paraId="0E6B9639" w14:textId="77777777" w:rsidTr="00612169">
        <w:trPr>
          <w:cantSplit/>
          <w:trHeight w:val="389"/>
        </w:trPr>
        <w:tc>
          <w:tcPr>
            <w:tcW w:w="1998" w:type="dxa"/>
            <w:vMerge/>
            <w:vAlign w:val="center"/>
          </w:tcPr>
          <w:p w14:paraId="1EEE86D4"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3FB73806" w14:textId="77777777" w:rsidR="00367EB6" w:rsidRPr="00E4782C" w:rsidRDefault="00367EB6" w:rsidP="00367EB6">
            <w:pPr>
              <w:jc w:val="left"/>
              <w:rPr>
                <w:sz w:val="22"/>
                <w:szCs w:val="22"/>
              </w:rPr>
            </w:pPr>
          </w:p>
        </w:tc>
        <w:tc>
          <w:tcPr>
            <w:tcW w:w="2569" w:type="dxa"/>
            <w:tcBorders>
              <w:top w:val="single" w:sz="4" w:space="0" w:color="auto"/>
              <w:bottom w:val="single" w:sz="4" w:space="0" w:color="auto"/>
            </w:tcBorders>
            <w:vAlign w:val="center"/>
          </w:tcPr>
          <w:p w14:paraId="72ED232E" w14:textId="77777777" w:rsidR="00367EB6" w:rsidRPr="00E4782C" w:rsidRDefault="00367EB6" w:rsidP="00367EB6">
            <w:pPr>
              <w:jc w:val="center"/>
              <w:rPr>
                <w:sz w:val="22"/>
                <w:szCs w:val="22"/>
              </w:rPr>
            </w:pPr>
          </w:p>
        </w:tc>
      </w:tr>
      <w:tr w:rsidR="00367EB6" w14:paraId="1FB61EE6" w14:textId="77777777" w:rsidTr="00612169">
        <w:trPr>
          <w:cantSplit/>
          <w:trHeight w:val="389"/>
        </w:trPr>
        <w:tc>
          <w:tcPr>
            <w:tcW w:w="1998" w:type="dxa"/>
            <w:vMerge/>
            <w:vAlign w:val="center"/>
          </w:tcPr>
          <w:p w14:paraId="506EBB95"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431F29C8" w14:textId="77777777" w:rsidR="00367EB6" w:rsidRPr="00E4782C" w:rsidRDefault="00367EB6" w:rsidP="00367EB6">
            <w:pPr>
              <w:jc w:val="left"/>
              <w:rPr>
                <w:sz w:val="22"/>
                <w:szCs w:val="22"/>
              </w:rPr>
            </w:pPr>
          </w:p>
        </w:tc>
        <w:tc>
          <w:tcPr>
            <w:tcW w:w="2569" w:type="dxa"/>
            <w:tcBorders>
              <w:top w:val="single" w:sz="4" w:space="0" w:color="auto"/>
              <w:bottom w:val="single" w:sz="4" w:space="0" w:color="auto"/>
            </w:tcBorders>
            <w:vAlign w:val="center"/>
          </w:tcPr>
          <w:p w14:paraId="1D92B1A7" w14:textId="77777777" w:rsidR="00367EB6" w:rsidRPr="00E4782C" w:rsidRDefault="00367EB6" w:rsidP="00367EB6">
            <w:pPr>
              <w:jc w:val="center"/>
              <w:rPr>
                <w:sz w:val="22"/>
                <w:szCs w:val="22"/>
              </w:rPr>
            </w:pPr>
          </w:p>
        </w:tc>
      </w:tr>
      <w:tr w:rsidR="00367EB6" w14:paraId="651AB6E0" w14:textId="77777777" w:rsidTr="00612169">
        <w:trPr>
          <w:cantSplit/>
          <w:trHeight w:val="389"/>
        </w:trPr>
        <w:tc>
          <w:tcPr>
            <w:tcW w:w="1998" w:type="dxa"/>
            <w:vMerge w:val="restart"/>
            <w:tcBorders>
              <w:top w:val="single" w:sz="12" w:space="0" w:color="auto"/>
            </w:tcBorders>
            <w:vAlign w:val="center"/>
          </w:tcPr>
          <w:p w14:paraId="28CC1F1E" w14:textId="77777777" w:rsidR="00367EB6" w:rsidRPr="00E4782C" w:rsidRDefault="00367EB6" w:rsidP="00367EB6">
            <w:pPr>
              <w:jc w:val="left"/>
              <w:rPr>
                <w:sz w:val="22"/>
                <w:szCs w:val="22"/>
              </w:rPr>
            </w:pPr>
            <w:r w:rsidRPr="00E4782C">
              <w:rPr>
                <w:sz w:val="22"/>
                <w:szCs w:val="22"/>
              </w:rPr>
              <w:t>Modified By:</w:t>
            </w:r>
          </w:p>
        </w:tc>
        <w:tc>
          <w:tcPr>
            <w:tcW w:w="4763" w:type="dxa"/>
            <w:tcBorders>
              <w:top w:val="single" w:sz="12" w:space="0" w:color="auto"/>
              <w:bottom w:val="single" w:sz="4" w:space="0" w:color="auto"/>
            </w:tcBorders>
            <w:vAlign w:val="center"/>
          </w:tcPr>
          <w:p w14:paraId="39D29944" w14:textId="3D19479A" w:rsidR="008F1C0E" w:rsidRPr="00E4782C" w:rsidRDefault="0021191E" w:rsidP="00367EB6">
            <w:pPr>
              <w:jc w:val="left"/>
              <w:rPr>
                <w:sz w:val="22"/>
                <w:szCs w:val="22"/>
              </w:rPr>
            </w:pPr>
            <w:r>
              <w:rPr>
                <w:sz w:val="22"/>
                <w:szCs w:val="22"/>
              </w:rPr>
              <w:t>Clay Packard, VHB</w:t>
            </w:r>
          </w:p>
        </w:tc>
        <w:tc>
          <w:tcPr>
            <w:tcW w:w="2569" w:type="dxa"/>
            <w:tcBorders>
              <w:top w:val="single" w:sz="12" w:space="0" w:color="auto"/>
              <w:bottom w:val="single" w:sz="4" w:space="0" w:color="auto"/>
            </w:tcBorders>
            <w:vAlign w:val="center"/>
          </w:tcPr>
          <w:p w14:paraId="5F4E9799" w14:textId="75E770A6" w:rsidR="00367EB6" w:rsidRPr="00E4782C" w:rsidRDefault="0021191E" w:rsidP="009B38CF">
            <w:pPr>
              <w:jc w:val="center"/>
              <w:rPr>
                <w:sz w:val="22"/>
                <w:szCs w:val="22"/>
              </w:rPr>
            </w:pPr>
            <w:r>
              <w:rPr>
                <w:sz w:val="22"/>
                <w:szCs w:val="22"/>
              </w:rPr>
              <w:t>11/9/2017</w:t>
            </w:r>
          </w:p>
        </w:tc>
      </w:tr>
      <w:tr w:rsidR="00516A3D" w14:paraId="1772089C" w14:textId="77777777" w:rsidTr="00612169">
        <w:trPr>
          <w:cantSplit/>
          <w:trHeight w:val="389"/>
        </w:trPr>
        <w:tc>
          <w:tcPr>
            <w:tcW w:w="1998" w:type="dxa"/>
            <w:vMerge/>
            <w:vAlign w:val="center"/>
          </w:tcPr>
          <w:p w14:paraId="4CE6979A" w14:textId="77777777" w:rsidR="00516A3D" w:rsidRPr="00E4782C" w:rsidRDefault="00516A3D" w:rsidP="00367EB6">
            <w:pPr>
              <w:jc w:val="left"/>
              <w:rPr>
                <w:sz w:val="22"/>
                <w:szCs w:val="22"/>
              </w:rPr>
            </w:pPr>
          </w:p>
        </w:tc>
        <w:tc>
          <w:tcPr>
            <w:tcW w:w="4763" w:type="dxa"/>
            <w:tcBorders>
              <w:top w:val="single" w:sz="4" w:space="0" w:color="auto"/>
              <w:bottom w:val="single" w:sz="4" w:space="0" w:color="auto"/>
            </w:tcBorders>
            <w:vAlign w:val="center"/>
          </w:tcPr>
          <w:p w14:paraId="4552BBD2" w14:textId="57BBE902" w:rsidR="00516A3D" w:rsidRPr="00E4782C" w:rsidRDefault="00346B04" w:rsidP="00367EB6">
            <w:pPr>
              <w:jc w:val="left"/>
              <w:rPr>
                <w:sz w:val="22"/>
                <w:szCs w:val="22"/>
              </w:rPr>
            </w:pPr>
            <w:r>
              <w:rPr>
                <w:sz w:val="22"/>
                <w:szCs w:val="22"/>
              </w:rPr>
              <w:t>Clay Packard, VHB</w:t>
            </w:r>
          </w:p>
        </w:tc>
        <w:tc>
          <w:tcPr>
            <w:tcW w:w="2569" w:type="dxa"/>
            <w:tcBorders>
              <w:top w:val="single" w:sz="4" w:space="0" w:color="auto"/>
              <w:bottom w:val="single" w:sz="4" w:space="0" w:color="auto"/>
            </w:tcBorders>
            <w:vAlign w:val="center"/>
          </w:tcPr>
          <w:p w14:paraId="11FC4F11" w14:textId="1F3A2F58" w:rsidR="00516A3D" w:rsidRPr="00E4782C" w:rsidRDefault="00346B04" w:rsidP="00516A3D">
            <w:pPr>
              <w:jc w:val="center"/>
              <w:rPr>
                <w:sz w:val="22"/>
                <w:szCs w:val="22"/>
              </w:rPr>
            </w:pPr>
            <w:r>
              <w:rPr>
                <w:sz w:val="22"/>
                <w:szCs w:val="22"/>
              </w:rPr>
              <w:t>12/12/2017</w:t>
            </w:r>
          </w:p>
        </w:tc>
      </w:tr>
      <w:tr w:rsidR="00FD48AE" w14:paraId="03731928" w14:textId="77777777" w:rsidTr="00612169">
        <w:trPr>
          <w:cantSplit/>
          <w:trHeight w:val="389"/>
        </w:trPr>
        <w:tc>
          <w:tcPr>
            <w:tcW w:w="1998" w:type="dxa"/>
            <w:vMerge/>
            <w:vAlign w:val="center"/>
          </w:tcPr>
          <w:p w14:paraId="0CC0FC73" w14:textId="77777777" w:rsidR="00FD48AE" w:rsidRPr="00E4782C" w:rsidRDefault="00FD48AE" w:rsidP="00367EB6">
            <w:pPr>
              <w:jc w:val="left"/>
              <w:rPr>
                <w:sz w:val="22"/>
                <w:szCs w:val="22"/>
              </w:rPr>
            </w:pPr>
          </w:p>
        </w:tc>
        <w:tc>
          <w:tcPr>
            <w:tcW w:w="4763" w:type="dxa"/>
            <w:tcBorders>
              <w:top w:val="single" w:sz="4" w:space="0" w:color="auto"/>
              <w:bottom w:val="single" w:sz="4" w:space="0" w:color="auto"/>
            </w:tcBorders>
            <w:vAlign w:val="center"/>
          </w:tcPr>
          <w:p w14:paraId="62A18EF5" w14:textId="68DBF6AF" w:rsidR="00FD48AE" w:rsidRPr="00E4782C" w:rsidRDefault="006A7AD6" w:rsidP="00367EB6">
            <w:pPr>
              <w:jc w:val="left"/>
              <w:rPr>
                <w:sz w:val="22"/>
                <w:szCs w:val="22"/>
              </w:rPr>
            </w:pPr>
            <w:r>
              <w:rPr>
                <w:sz w:val="22"/>
                <w:szCs w:val="22"/>
              </w:rPr>
              <w:t>Clay Packard, VHB</w:t>
            </w:r>
          </w:p>
        </w:tc>
        <w:tc>
          <w:tcPr>
            <w:tcW w:w="2569" w:type="dxa"/>
            <w:tcBorders>
              <w:top w:val="single" w:sz="4" w:space="0" w:color="auto"/>
              <w:bottom w:val="single" w:sz="4" w:space="0" w:color="auto"/>
            </w:tcBorders>
            <w:vAlign w:val="center"/>
          </w:tcPr>
          <w:p w14:paraId="6AF63C45" w14:textId="2A3D61A2" w:rsidR="00FD48AE" w:rsidRPr="00E4782C" w:rsidRDefault="00FC3416" w:rsidP="00367EB6">
            <w:pPr>
              <w:jc w:val="center"/>
              <w:rPr>
                <w:sz w:val="22"/>
                <w:szCs w:val="22"/>
              </w:rPr>
            </w:pPr>
            <w:r>
              <w:rPr>
                <w:sz w:val="22"/>
                <w:szCs w:val="22"/>
              </w:rPr>
              <w:t>12/2</w:t>
            </w:r>
            <w:r w:rsidR="004F0FAC">
              <w:rPr>
                <w:sz w:val="22"/>
                <w:szCs w:val="22"/>
              </w:rPr>
              <w:t>2</w:t>
            </w:r>
            <w:r>
              <w:rPr>
                <w:sz w:val="22"/>
                <w:szCs w:val="22"/>
              </w:rPr>
              <w:t>/2017</w:t>
            </w:r>
          </w:p>
        </w:tc>
      </w:tr>
      <w:tr w:rsidR="004321C1" w14:paraId="48D909F5" w14:textId="77777777" w:rsidTr="00612169">
        <w:trPr>
          <w:cantSplit/>
          <w:trHeight w:val="389"/>
        </w:trPr>
        <w:tc>
          <w:tcPr>
            <w:tcW w:w="1998" w:type="dxa"/>
            <w:vMerge/>
            <w:vAlign w:val="center"/>
          </w:tcPr>
          <w:p w14:paraId="7198D132" w14:textId="77777777" w:rsidR="004321C1" w:rsidRPr="00E4782C" w:rsidRDefault="004321C1" w:rsidP="00367EB6">
            <w:pPr>
              <w:jc w:val="left"/>
              <w:rPr>
                <w:sz w:val="22"/>
                <w:szCs w:val="22"/>
              </w:rPr>
            </w:pPr>
          </w:p>
        </w:tc>
        <w:tc>
          <w:tcPr>
            <w:tcW w:w="4763" w:type="dxa"/>
            <w:tcBorders>
              <w:top w:val="single" w:sz="4" w:space="0" w:color="auto"/>
              <w:bottom w:val="single" w:sz="4" w:space="0" w:color="auto"/>
            </w:tcBorders>
            <w:vAlign w:val="center"/>
          </w:tcPr>
          <w:p w14:paraId="0E9E57D0" w14:textId="47F4F7F7" w:rsidR="004321C1" w:rsidRPr="00E4782C" w:rsidRDefault="00F048DB" w:rsidP="00367EB6">
            <w:pPr>
              <w:jc w:val="left"/>
              <w:rPr>
                <w:sz w:val="22"/>
                <w:szCs w:val="22"/>
              </w:rPr>
            </w:pPr>
            <w:r>
              <w:rPr>
                <w:sz w:val="22"/>
                <w:szCs w:val="22"/>
              </w:rPr>
              <w:t>Clay Packard, VHB</w:t>
            </w:r>
          </w:p>
        </w:tc>
        <w:tc>
          <w:tcPr>
            <w:tcW w:w="2569" w:type="dxa"/>
            <w:tcBorders>
              <w:top w:val="single" w:sz="4" w:space="0" w:color="auto"/>
              <w:bottom w:val="single" w:sz="4" w:space="0" w:color="auto"/>
            </w:tcBorders>
            <w:vAlign w:val="center"/>
          </w:tcPr>
          <w:p w14:paraId="6B9B88B9" w14:textId="2B3A20C1" w:rsidR="004321C1" w:rsidRPr="00E4782C" w:rsidRDefault="006241C3" w:rsidP="00276758">
            <w:pPr>
              <w:jc w:val="center"/>
              <w:rPr>
                <w:sz w:val="22"/>
                <w:szCs w:val="22"/>
              </w:rPr>
            </w:pPr>
            <w:r>
              <w:rPr>
                <w:sz w:val="22"/>
                <w:szCs w:val="22"/>
              </w:rPr>
              <w:t>1/</w:t>
            </w:r>
            <w:r w:rsidR="00612169">
              <w:rPr>
                <w:sz w:val="22"/>
                <w:szCs w:val="22"/>
              </w:rPr>
              <w:t>18/2018</w:t>
            </w:r>
          </w:p>
        </w:tc>
      </w:tr>
      <w:tr w:rsidR="00367EB6" w14:paraId="1B9B2268" w14:textId="77777777" w:rsidTr="00612169">
        <w:trPr>
          <w:cantSplit/>
          <w:trHeight w:val="389"/>
        </w:trPr>
        <w:tc>
          <w:tcPr>
            <w:tcW w:w="1998" w:type="dxa"/>
            <w:vMerge/>
            <w:vAlign w:val="center"/>
          </w:tcPr>
          <w:p w14:paraId="495FD372"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7C3F9547" w14:textId="77777777" w:rsidR="00367EB6" w:rsidRPr="00E4782C" w:rsidRDefault="00367EB6" w:rsidP="00367EB6">
            <w:pPr>
              <w:jc w:val="left"/>
              <w:rPr>
                <w:sz w:val="22"/>
                <w:szCs w:val="22"/>
              </w:rPr>
            </w:pPr>
          </w:p>
        </w:tc>
        <w:tc>
          <w:tcPr>
            <w:tcW w:w="2569" w:type="dxa"/>
            <w:tcBorders>
              <w:top w:val="single" w:sz="4" w:space="0" w:color="auto"/>
              <w:bottom w:val="single" w:sz="4" w:space="0" w:color="auto"/>
            </w:tcBorders>
            <w:vAlign w:val="center"/>
          </w:tcPr>
          <w:p w14:paraId="2E4EAEF8" w14:textId="77777777" w:rsidR="00367EB6" w:rsidRPr="00E4782C" w:rsidRDefault="00367EB6" w:rsidP="00367EB6">
            <w:pPr>
              <w:jc w:val="center"/>
              <w:rPr>
                <w:sz w:val="22"/>
                <w:szCs w:val="22"/>
              </w:rPr>
            </w:pPr>
          </w:p>
        </w:tc>
      </w:tr>
      <w:tr w:rsidR="00367EB6" w14:paraId="1A7599F5" w14:textId="77777777" w:rsidTr="00612169">
        <w:trPr>
          <w:cantSplit/>
          <w:trHeight w:val="389"/>
        </w:trPr>
        <w:tc>
          <w:tcPr>
            <w:tcW w:w="1998" w:type="dxa"/>
            <w:vMerge/>
            <w:vAlign w:val="center"/>
          </w:tcPr>
          <w:p w14:paraId="2983C01B"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3E6D9ADC" w14:textId="77777777" w:rsidR="00367EB6" w:rsidRPr="00E4782C" w:rsidRDefault="00367EB6" w:rsidP="00367EB6">
            <w:pPr>
              <w:jc w:val="left"/>
              <w:rPr>
                <w:sz w:val="22"/>
                <w:szCs w:val="22"/>
              </w:rPr>
            </w:pPr>
          </w:p>
        </w:tc>
        <w:tc>
          <w:tcPr>
            <w:tcW w:w="2569" w:type="dxa"/>
            <w:tcBorders>
              <w:top w:val="single" w:sz="4" w:space="0" w:color="auto"/>
              <w:bottom w:val="single" w:sz="4" w:space="0" w:color="auto"/>
            </w:tcBorders>
            <w:vAlign w:val="center"/>
          </w:tcPr>
          <w:p w14:paraId="0DDAB59A" w14:textId="77777777" w:rsidR="00367EB6" w:rsidRPr="00E4782C" w:rsidRDefault="00367EB6" w:rsidP="00367EB6">
            <w:pPr>
              <w:jc w:val="center"/>
              <w:rPr>
                <w:sz w:val="22"/>
                <w:szCs w:val="22"/>
              </w:rPr>
            </w:pPr>
          </w:p>
        </w:tc>
      </w:tr>
      <w:tr w:rsidR="00367EB6" w14:paraId="76B0FF36" w14:textId="77777777" w:rsidTr="00612169">
        <w:trPr>
          <w:cantSplit/>
          <w:trHeight w:val="389"/>
        </w:trPr>
        <w:tc>
          <w:tcPr>
            <w:tcW w:w="1998" w:type="dxa"/>
            <w:vMerge/>
            <w:vAlign w:val="center"/>
          </w:tcPr>
          <w:p w14:paraId="2CA00AA5"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12C53017" w14:textId="77777777" w:rsidR="00367EB6" w:rsidRPr="00E4782C" w:rsidRDefault="00367EB6" w:rsidP="00367EB6">
            <w:pPr>
              <w:jc w:val="left"/>
              <w:rPr>
                <w:sz w:val="22"/>
                <w:szCs w:val="22"/>
              </w:rPr>
            </w:pPr>
          </w:p>
        </w:tc>
        <w:tc>
          <w:tcPr>
            <w:tcW w:w="2569" w:type="dxa"/>
            <w:tcBorders>
              <w:top w:val="single" w:sz="4" w:space="0" w:color="auto"/>
              <w:bottom w:val="single" w:sz="4" w:space="0" w:color="auto"/>
            </w:tcBorders>
            <w:vAlign w:val="center"/>
          </w:tcPr>
          <w:p w14:paraId="31D29528" w14:textId="77777777" w:rsidR="00367EB6" w:rsidRPr="00E4782C" w:rsidRDefault="00367EB6" w:rsidP="00367EB6">
            <w:pPr>
              <w:jc w:val="center"/>
              <w:rPr>
                <w:sz w:val="22"/>
                <w:szCs w:val="22"/>
              </w:rPr>
            </w:pPr>
          </w:p>
        </w:tc>
      </w:tr>
      <w:tr w:rsidR="00367EB6" w14:paraId="03899CEA" w14:textId="77777777" w:rsidTr="00612169">
        <w:trPr>
          <w:cantSplit/>
          <w:trHeight w:val="389"/>
        </w:trPr>
        <w:tc>
          <w:tcPr>
            <w:tcW w:w="1998" w:type="dxa"/>
            <w:vMerge/>
            <w:vAlign w:val="center"/>
          </w:tcPr>
          <w:p w14:paraId="7F3BB918"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3138BEF0" w14:textId="77777777" w:rsidR="00367EB6" w:rsidRPr="00E4782C" w:rsidRDefault="00367EB6" w:rsidP="00367EB6">
            <w:pPr>
              <w:jc w:val="left"/>
              <w:rPr>
                <w:sz w:val="22"/>
                <w:szCs w:val="22"/>
              </w:rPr>
            </w:pPr>
          </w:p>
        </w:tc>
        <w:tc>
          <w:tcPr>
            <w:tcW w:w="2569" w:type="dxa"/>
            <w:tcBorders>
              <w:top w:val="single" w:sz="4" w:space="0" w:color="auto"/>
              <w:bottom w:val="single" w:sz="4" w:space="0" w:color="auto"/>
            </w:tcBorders>
            <w:vAlign w:val="center"/>
          </w:tcPr>
          <w:p w14:paraId="6901C258" w14:textId="77777777" w:rsidR="00367EB6" w:rsidRPr="00E4782C" w:rsidRDefault="00367EB6" w:rsidP="00367EB6">
            <w:pPr>
              <w:jc w:val="center"/>
              <w:rPr>
                <w:sz w:val="22"/>
                <w:szCs w:val="22"/>
              </w:rPr>
            </w:pPr>
          </w:p>
        </w:tc>
      </w:tr>
      <w:tr w:rsidR="00367EB6" w14:paraId="4D7B084F" w14:textId="77777777" w:rsidTr="00612169">
        <w:trPr>
          <w:cantSplit/>
          <w:trHeight w:val="389"/>
        </w:trPr>
        <w:tc>
          <w:tcPr>
            <w:tcW w:w="1998" w:type="dxa"/>
            <w:vMerge/>
            <w:vAlign w:val="center"/>
          </w:tcPr>
          <w:p w14:paraId="5155628C"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53B26EC6" w14:textId="77777777" w:rsidR="00367EB6" w:rsidRPr="00E4782C" w:rsidRDefault="00367EB6" w:rsidP="00367EB6">
            <w:pPr>
              <w:jc w:val="left"/>
              <w:rPr>
                <w:sz w:val="22"/>
                <w:szCs w:val="22"/>
              </w:rPr>
            </w:pPr>
          </w:p>
        </w:tc>
        <w:tc>
          <w:tcPr>
            <w:tcW w:w="2569" w:type="dxa"/>
            <w:tcBorders>
              <w:top w:val="single" w:sz="4" w:space="0" w:color="auto"/>
              <w:bottom w:val="single" w:sz="4" w:space="0" w:color="auto"/>
            </w:tcBorders>
            <w:vAlign w:val="center"/>
          </w:tcPr>
          <w:p w14:paraId="7F507A91" w14:textId="77777777" w:rsidR="00367EB6" w:rsidRPr="00E4782C" w:rsidRDefault="00367EB6" w:rsidP="00367EB6">
            <w:pPr>
              <w:jc w:val="center"/>
              <w:rPr>
                <w:sz w:val="22"/>
                <w:szCs w:val="22"/>
              </w:rPr>
            </w:pPr>
          </w:p>
        </w:tc>
      </w:tr>
      <w:tr w:rsidR="00367EB6" w14:paraId="7ADDA848" w14:textId="77777777" w:rsidTr="00612169">
        <w:trPr>
          <w:cantSplit/>
          <w:trHeight w:val="389"/>
        </w:trPr>
        <w:tc>
          <w:tcPr>
            <w:tcW w:w="1998" w:type="dxa"/>
            <w:vMerge/>
            <w:vAlign w:val="center"/>
          </w:tcPr>
          <w:p w14:paraId="03FA8D74" w14:textId="77777777" w:rsidR="00367EB6" w:rsidRPr="00E4782C" w:rsidRDefault="00367EB6" w:rsidP="00367EB6">
            <w:pPr>
              <w:jc w:val="left"/>
              <w:rPr>
                <w:sz w:val="22"/>
                <w:szCs w:val="22"/>
              </w:rPr>
            </w:pPr>
          </w:p>
        </w:tc>
        <w:tc>
          <w:tcPr>
            <w:tcW w:w="4763" w:type="dxa"/>
            <w:tcBorders>
              <w:top w:val="single" w:sz="4" w:space="0" w:color="auto"/>
              <w:bottom w:val="single" w:sz="4" w:space="0" w:color="auto"/>
            </w:tcBorders>
            <w:vAlign w:val="center"/>
          </w:tcPr>
          <w:p w14:paraId="3E114AF2" w14:textId="77777777" w:rsidR="00367EB6" w:rsidRPr="00E4782C" w:rsidRDefault="00367EB6" w:rsidP="00367EB6">
            <w:pPr>
              <w:jc w:val="left"/>
              <w:rPr>
                <w:sz w:val="22"/>
                <w:szCs w:val="22"/>
              </w:rPr>
            </w:pPr>
          </w:p>
        </w:tc>
        <w:tc>
          <w:tcPr>
            <w:tcW w:w="2569" w:type="dxa"/>
            <w:tcBorders>
              <w:top w:val="single" w:sz="4" w:space="0" w:color="auto"/>
              <w:bottom w:val="single" w:sz="4" w:space="0" w:color="auto"/>
            </w:tcBorders>
            <w:vAlign w:val="center"/>
          </w:tcPr>
          <w:p w14:paraId="3874FB68" w14:textId="77777777" w:rsidR="00367EB6" w:rsidRPr="00E4782C" w:rsidRDefault="00367EB6" w:rsidP="00367EB6">
            <w:pPr>
              <w:jc w:val="center"/>
              <w:rPr>
                <w:sz w:val="22"/>
                <w:szCs w:val="22"/>
              </w:rPr>
            </w:pPr>
          </w:p>
        </w:tc>
      </w:tr>
      <w:tr w:rsidR="00367EB6" w14:paraId="6AC7B825" w14:textId="77777777" w:rsidTr="00612169">
        <w:trPr>
          <w:trHeight w:val="389"/>
        </w:trPr>
        <w:tc>
          <w:tcPr>
            <w:tcW w:w="1998" w:type="dxa"/>
            <w:tcBorders>
              <w:top w:val="single" w:sz="12" w:space="0" w:color="auto"/>
              <w:bottom w:val="double" w:sz="4" w:space="0" w:color="auto"/>
            </w:tcBorders>
            <w:vAlign w:val="center"/>
          </w:tcPr>
          <w:p w14:paraId="248DDAC1" w14:textId="77777777" w:rsidR="00367EB6" w:rsidRPr="00E4782C" w:rsidRDefault="00367EB6" w:rsidP="00367EB6">
            <w:pPr>
              <w:jc w:val="left"/>
              <w:rPr>
                <w:sz w:val="22"/>
                <w:szCs w:val="22"/>
              </w:rPr>
            </w:pPr>
            <w:r>
              <w:rPr>
                <w:sz w:val="22"/>
                <w:szCs w:val="22"/>
              </w:rPr>
              <w:t>Approved</w:t>
            </w:r>
            <w:r w:rsidRPr="00E4782C">
              <w:rPr>
                <w:sz w:val="22"/>
                <w:szCs w:val="22"/>
              </w:rPr>
              <w:t xml:space="preserve"> By:</w:t>
            </w:r>
          </w:p>
        </w:tc>
        <w:tc>
          <w:tcPr>
            <w:tcW w:w="4763" w:type="dxa"/>
            <w:tcBorders>
              <w:top w:val="single" w:sz="12" w:space="0" w:color="auto"/>
              <w:bottom w:val="double" w:sz="4" w:space="0" w:color="auto"/>
            </w:tcBorders>
            <w:vAlign w:val="center"/>
          </w:tcPr>
          <w:p w14:paraId="710DD6AE" w14:textId="77777777" w:rsidR="00367EB6" w:rsidRPr="00E4782C" w:rsidRDefault="00367EB6" w:rsidP="00367EB6">
            <w:pPr>
              <w:jc w:val="left"/>
              <w:rPr>
                <w:sz w:val="22"/>
                <w:szCs w:val="22"/>
              </w:rPr>
            </w:pPr>
          </w:p>
        </w:tc>
        <w:tc>
          <w:tcPr>
            <w:tcW w:w="2569" w:type="dxa"/>
            <w:tcBorders>
              <w:top w:val="single" w:sz="12" w:space="0" w:color="auto"/>
              <w:bottom w:val="double" w:sz="4" w:space="0" w:color="auto"/>
            </w:tcBorders>
            <w:vAlign w:val="center"/>
          </w:tcPr>
          <w:p w14:paraId="3AF1D6BC" w14:textId="77777777" w:rsidR="00367EB6" w:rsidRPr="00E4782C" w:rsidRDefault="00367EB6" w:rsidP="00367EB6">
            <w:pPr>
              <w:jc w:val="center"/>
              <w:rPr>
                <w:sz w:val="22"/>
                <w:szCs w:val="22"/>
              </w:rPr>
            </w:pPr>
          </w:p>
        </w:tc>
      </w:tr>
    </w:tbl>
    <w:p w14:paraId="0AF05915" w14:textId="77777777" w:rsidR="00367EB6" w:rsidRDefault="00367EB6" w:rsidP="000F5F0F">
      <w:pPr>
        <w:pStyle w:val="Heading-TOC"/>
      </w:pPr>
      <w:r>
        <w:br w:type="page"/>
        <w:t>Table of Contents</w:t>
      </w:r>
    </w:p>
    <w:p w14:paraId="3228CCF9" w14:textId="403798B1" w:rsidR="006069C6" w:rsidRDefault="006069C6"/>
    <w:p w14:paraId="3A320D54" w14:textId="6D6A1294" w:rsidR="00741EB7" w:rsidRDefault="005E755E">
      <w:pPr>
        <w:pStyle w:val="TOC1"/>
        <w:rPr>
          <w:rFonts w:asciiTheme="minorHAnsi" w:eastAsiaTheme="minorEastAsia" w:hAnsiTheme="minorHAnsi" w:cstheme="minorBidi"/>
          <w:b w:val="0"/>
          <w:bCs w:val="0"/>
          <w:noProof/>
          <w:sz w:val="22"/>
          <w:szCs w:val="22"/>
        </w:rPr>
      </w:pPr>
      <w:r>
        <w:fldChar w:fldCharType="begin"/>
      </w:r>
      <w:r>
        <w:instrText xml:space="preserve"> TOC \o "1-1" \f \t "Heading 2,2,Heading 3,3,Heading 4,4,Heading 5,5" </w:instrText>
      </w:r>
      <w:r>
        <w:fldChar w:fldCharType="separate"/>
      </w:r>
      <w:r w:rsidR="00741EB7" w:rsidRPr="000040EF">
        <w:rPr>
          <w:rFonts w:ascii="Arial Bold" w:hAnsi="Arial Bold"/>
          <w:noProof/>
        </w:rPr>
        <w:t>1.</w:t>
      </w:r>
      <w:r w:rsidR="00741EB7">
        <w:rPr>
          <w:rFonts w:asciiTheme="minorHAnsi" w:eastAsiaTheme="minorEastAsia" w:hAnsiTheme="minorHAnsi" w:cstheme="minorBidi"/>
          <w:b w:val="0"/>
          <w:bCs w:val="0"/>
          <w:noProof/>
          <w:sz w:val="22"/>
          <w:szCs w:val="22"/>
        </w:rPr>
        <w:tab/>
      </w:r>
      <w:r w:rsidR="00741EB7">
        <w:rPr>
          <w:noProof/>
        </w:rPr>
        <w:t>Overview</w:t>
      </w:r>
      <w:r w:rsidR="00741EB7">
        <w:rPr>
          <w:noProof/>
        </w:rPr>
        <w:tab/>
      </w:r>
      <w:r w:rsidR="00741EB7">
        <w:rPr>
          <w:noProof/>
        </w:rPr>
        <w:fldChar w:fldCharType="begin"/>
      </w:r>
      <w:r w:rsidR="00741EB7">
        <w:rPr>
          <w:noProof/>
        </w:rPr>
        <w:instrText xml:space="preserve"> PAGEREF _Toc501628735 \h </w:instrText>
      </w:r>
      <w:r w:rsidR="00741EB7">
        <w:rPr>
          <w:noProof/>
        </w:rPr>
      </w:r>
      <w:r w:rsidR="00741EB7">
        <w:rPr>
          <w:noProof/>
        </w:rPr>
        <w:fldChar w:fldCharType="separate"/>
      </w:r>
      <w:r w:rsidR="00741EB7">
        <w:rPr>
          <w:noProof/>
        </w:rPr>
        <w:t>6</w:t>
      </w:r>
      <w:r w:rsidR="00741EB7">
        <w:rPr>
          <w:noProof/>
        </w:rPr>
        <w:fldChar w:fldCharType="end"/>
      </w:r>
    </w:p>
    <w:p w14:paraId="2D3624A3" w14:textId="1D57A773"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1.1</w:t>
      </w:r>
      <w:r>
        <w:rPr>
          <w:rFonts w:asciiTheme="minorHAnsi" w:eastAsiaTheme="minorEastAsia" w:hAnsiTheme="minorHAnsi" w:cstheme="minorBidi"/>
          <w:b w:val="0"/>
          <w:i w:val="0"/>
          <w:noProof/>
          <w:sz w:val="22"/>
          <w:szCs w:val="22"/>
        </w:rPr>
        <w:tab/>
      </w:r>
      <w:r>
        <w:rPr>
          <w:noProof/>
        </w:rPr>
        <w:t>Document Overview</w:t>
      </w:r>
      <w:r>
        <w:rPr>
          <w:noProof/>
        </w:rPr>
        <w:tab/>
      </w:r>
      <w:r>
        <w:rPr>
          <w:noProof/>
        </w:rPr>
        <w:fldChar w:fldCharType="begin"/>
      </w:r>
      <w:r>
        <w:rPr>
          <w:noProof/>
        </w:rPr>
        <w:instrText xml:space="preserve"> PAGEREF _Toc501628736 \h </w:instrText>
      </w:r>
      <w:r>
        <w:rPr>
          <w:noProof/>
        </w:rPr>
      </w:r>
      <w:r>
        <w:rPr>
          <w:noProof/>
        </w:rPr>
        <w:fldChar w:fldCharType="separate"/>
      </w:r>
      <w:r>
        <w:rPr>
          <w:noProof/>
        </w:rPr>
        <w:t>6</w:t>
      </w:r>
      <w:r>
        <w:rPr>
          <w:noProof/>
        </w:rPr>
        <w:fldChar w:fldCharType="end"/>
      </w:r>
    </w:p>
    <w:p w14:paraId="112841E2" w14:textId="14E726E3"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1.2</w:t>
      </w:r>
      <w:r>
        <w:rPr>
          <w:rFonts w:asciiTheme="minorHAnsi" w:eastAsiaTheme="minorEastAsia" w:hAnsiTheme="minorHAnsi" w:cstheme="minorBidi"/>
          <w:b w:val="0"/>
          <w:i w:val="0"/>
          <w:noProof/>
          <w:sz w:val="22"/>
          <w:szCs w:val="22"/>
        </w:rPr>
        <w:tab/>
      </w:r>
      <w:r>
        <w:rPr>
          <w:noProof/>
        </w:rPr>
        <w:t>System Overview</w:t>
      </w:r>
      <w:r>
        <w:rPr>
          <w:noProof/>
        </w:rPr>
        <w:tab/>
      </w:r>
      <w:r>
        <w:rPr>
          <w:noProof/>
        </w:rPr>
        <w:fldChar w:fldCharType="begin"/>
      </w:r>
      <w:r>
        <w:rPr>
          <w:noProof/>
        </w:rPr>
        <w:instrText xml:space="preserve"> PAGEREF _Toc501628737 \h </w:instrText>
      </w:r>
      <w:r>
        <w:rPr>
          <w:noProof/>
        </w:rPr>
      </w:r>
      <w:r>
        <w:rPr>
          <w:noProof/>
        </w:rPr>
        <w:fldChar w:fldCharType="separate"/>
      </w:r>
      <w:r>
        <w:rPr>
          <w:noProof/>
        </w:rPr>
        <w:t>6</w:t>
      </w:r>
      <w:r>
        <w:rPr>
          <w:noProof/>
        </w:rPr>
        <w:fldChar w:fldCharType="end"/>
      </w:r>
    </w:p>
    <w:p w14:paraId="50742536" w14:textId="07243EE5" w:rsidR="00741EB7" w:rsidRDefault="00741EB7">
      <w:pPr>
        <w:pStyle w:val="TOC1"/>
        <w:rPr>
          <w:rFonts w:asciiTheme="minorHAnsi" w:eastAsiaTheme="minorEastAsia" w:hAnsiTheme="minorHAnsi" w:cstheme="minorBidi"/>
          <w:b w:val="0"/>
          <w:bCs w:val="0"/>
          <w:noProof/>
          <w:sz w:val="22"/>
          <w:szCs w:val="22"/>
        </w:rPr>
      </w:pPr>
      <w:r w:rsidRPr="000040EF">
        <w:rPr>
          <w:rFonts w:ascii="Arial Bold" w:hAnsi="Arial Bold"/>
          <w:noProof/>
        </w:rPr>
        <w:t>2.</w:t>
      </w:r>
      <w:r>
        <w:rPr>
          <w:rFonts w:asciiTheme="minorHAnsi" w:eastAsiaTheme="minorEastAsia" w:hAnsiTheme="minorHAnsi" w:cstheme="minorBidi"/>
          <w:b w:val="0"/>
          <w:bCs w:val="0"/>
          <w:noProof/>
          <w:sz w:val="22"/>
          <w:szCs w:val="22"/>
        </w:rPr>
        <w:tab/>
      </w:r>
      <w:r>
        <w:rPr>
          <w:noProof/>
        </w:rPr>
        <w:t>Referenced Documentation</w:t>
      </w:r>
      <w:r>
        <w:rPr>
          <w:noProof/>
        </w:rPr>
        <w:tab/>
      </w:r>
      <w:r>
        <w:rPr>
          <w:noProof/>
        </w:rPr>
        <w:fldChar w:fldCharType="begin"/>
      </w:r>
      <w:r>
        <w:rPr>
          <w:noProof/>
        </w:rPr>
        <w:instrText xml:space="preserve"> PAGEREF _Toc501628738 \h </w:instrText>
      </w:r>
      <w:r>
        <w:rPr>
          <w:noProof/>
        </w:rPr>
      </w:r>
      <w:r>
        <w:rPr>
          <w:noProof/>
        </w:rPr>
        <w:fldChar w:fldCharType="separate"/>
      </w:r>
      <w:r>
        <w:rPr>
          <w:noProof/>
        </w:rPr>
        <w:t>7</w:t>
      </w:r>
      <w:r>
        <w:rPr>
          <w:noProof/>
        </w:rPr>
        <w:fldChar w:fldCharType="end"/>
      </w:r>
    </w:p>
    <w:p w14:paraId="12C4659B" w14:textId="4CA6597F" w:rsidR="00741EB7" w:rsidRDefault="00741EB7">
      <w:pPr>
        <w:pStyle w:val="TOC1"/>
        <w:rPr>
          <w:rFonts w:asciiTheme="minorHAnsi" w:eastAsiaTheme="minorEastAsia" w:hAnsiTheme="minorHAnsi" w:cstheme="minorBidi"/>
          <w:b w:val="0"/>
          <w:bCs w:val="0"/>
          <w:noProof/>
          <w:sz w:val="22"/>
          <w:szCs w:val="22"/>
        </w:rPr>
      </w:pPr>
      <w:r w:rsidRPr="000040EF">
        <w:rPr>
          <w:rFonts w:ascii="Arial Bold" w:hAnsi="Arial Bold"/>
          <w:noProof/>
        </w:rPr>
        <w:t>3.</w:t>
      </w:r>
      <w:r>
        <w:rPr>
          <w:rFonts w:asciiTheme="minorHAnsi" w:eastAsiaTheme="minorEastAsia" w:hAnsiTheme="minorHAnsi" w:cstheme="minorBidi"/>
          <w:b w:val="0"/>
          <w:bCs w:val="0"/>
          <w:noProof/>
          <w:sz w:val="22"/>
          <w:szCs w:val="22"/>
        </w:rPr>
        <w:tab/>
      </w:r>
      <w:r>
        <w:rPr>
          <w:noProof/>
        </w:rPr>
        <w:t>Current System Situation</w:t>
      </w:r>
      <w:r>
        <w:rPr>
          <w:noProof/>
        </w:rPr>
        <w:tab/>
      </w:r>
      <w:r>
        <w:rPr>
          <w:noProof/>
        </w:rPr>
        <w:fldChar w:fldCharType="begin"/>
      </w:r>
      <w:r>
        <w:rPr>
          <w:noProof/>
        </w:rPr>
        <w:instrText xml:space="preserve"> PAGEREF _Toc501628739 \h </w:instrText>
      </w:r>
      <w:r>
        <w:rPr>
          <w:noProof/>
        </w:rPr>
      </w:r>
      <w:r>
        <w:rPr>
          <w:noProof/>
        </w:rPr>
        <w:fldChar w:fldCharType="separate"/>
      </w:r>
      <w:r>
        <w:rPr>
          <w:noProof/>
        </w:rPr>
        <w:t>8</w:t>
      </w:r>
      <w:r>
        <w:rPr>
          <w:noProof/>
        </w:rPr>
        <w:fldChar w:fldCharType="end"/>
      </w:r>
    </w:p>
    <w:p w14:paraId="137AAEBF" w14:textId="59038EEC"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3.1</w:t>
      </w:r>
      <w:r>
        <w:rPr>
          <w:rFonts w:asciiTheme="minorHAnsi" w:eastAsiaTheme="minorEastAsia" w:hAnsiTheme="minorHAnsi" w:cstheme="minorBidi"/>
          <w:b w:val="0"/>
          <w:i w:val="0"/>
          <w:noProof/>
          <w:sz w:val="22"/>
          <w:szCs w:val="22"/>
        </w:rPr>
        <w:tab/>
      </w:r>
      <w:r>
        <w:rPr>
          <w:noProof/>
        </w:rPr>
        <w:t>Background, Objectives, and Scope</w:t>
      </w:r>
      <w:r>
        <w:rPr>
          <w:noProof/>
        </w:rPr>
        <w:tab/>
      </w:r>
      <w:r>
        <w:rPr>
          <w:noProof/>
        </w:rPr>
        <w:fldChar w:fldCharType="begin"/>
      </w:r>
      <w:r>
        <w:rPr>
          <w:noProof/>
        </w:rPr>
        <w:instrText xml:space="preserve"> PAGEREF _Toc501628740 \h </w:instrText>
      </w:r>
      <w:r>
        <w:rPr>
          <w:noProof/>
        </w:rPr>
      </w:r>
      <w:r>
        <w:rPr>
          <w:noProof/>
        </w:rPr>
        <w:fldChar w:fldCharType="separate"/>
      </w:r>
      <w:r>
        <w:rPr>
          <w:noProof/>
        </w:rPr>
        <w:t>8</w:t>
      </w:r>
      <w:r>
        <w:rPr>
          <w:noProof/>
        </w:rPr>
        <w:fldChar w:fldCharType="end"/>
      </w:r>
    </w:p>
    <w:p w14:paraId="648E9B25" w14:textId="372D2C12"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3.2</w:t>
      </w:r>
      <w:r>
        <w:rPr>
          <w:rFonts w:asciiTheme="minorHAnsi" w:eastAsiaTheme="minorEastAsia" w:hAnsiTheme="minorHAnsi" w:cstheme="minorBidi"/>
          <w:b w:val="0"/>
          <w:i w:val="0"/>
          <w:noProof/>
          <w:sz w:val="22"/>
          <w:szCs w:val="22"/>
        </w:rPr>
        <w:tab/>
      </w:r>
      <w:r>
        <w:rPr>
          <w:noProof/>
        </w:rPr>
        <w:t>User Profiles</w:t>
      </w:r>
      <w:r>
        <w:rPr>
          <w:noProof/>
        </w:rPr>
        <w:tab/>
      </w:r>
      <w:r>
        <w:rPr>
          <w:noProof/>
        </w:rPr>
        <w:fldChar w:fldCharType="begin"/>
      </w:r>
      <w:r>
        <w:rPr>
          <w:noProof/>
        </w:rPr>
        <w:instrText xml:space="preserve"> PAGEREF _Toc501628742 \h </w:instrText>
      </w:r>
      <w:r>
        <w:rPr>
          <w:noProof/>
        </w:rPr>
      </w:r>
      <w:r>
        <w:rPr>
          <w:noProof/>
        </w:rPr>
        <w:fldChar w:fldCharType="separate"/>
      </w:r>
      <w:r>
        <w:rPr>
          <w:noProof/>
        </w:rPr>
        <w:t>11</w:t>
      </w:r>
      <w:r>
        <w:rPr>
          <w:noProof/>
        </w:rPr>
        <w:fldChar w:fldCharType="end"/>
      </w:r>
    </w:p>
    <w:p w14:paraId="4DE2B867" w14:textId="59220755"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3.3</w:t>
      </w:r>
      <w:r>
        <w:rPr>
          <w:rFonts w:asciiTheme="minorHAnsi" w:eastAsiaTheme="minorEastAsia" w:hAnsiTheme="minorHAnsi" w:cstheme="minorBidi"/>
          <w:b w:val="0"/>
          <w:i w:val="0"/>
          <w:noProof/>
          <w:sz w:val="22"/>
          <w:szCs w:val="22"/>
        </w:rPr>
        <w:tab/>
      </w:r>
      <w:r>
        <w:rPr>
          <w:noProof/>
        </w:rPr>
        <w:t>Support Environment</w:t>
      </w:r>
      <w:r>
        <w:rPr>
          <w:noProof/>
        </w:rPr>
        <w:tab/>
      </w:r>
      <w:r>
        <w:rPr>
          <w:noProof/>
        </w:rPr>
        <w:fldChar w:fldCharType="begin"/>
      </w:r>
      <w:r>
        <w:rPr>
          <w:noProof/>
        </w:rPr>
        <w:instrText xml:space="preserve"> PAGEREF _Toc501628743 \h </w:instrText>
      </w:r>
      <w:r>
        <w:rPr>
          <w:noProof/>
        </w:rPr>
      </w:r>
      <w:r>
        <w:rPr>
          <w:noProof/>
        </w:rPr>
        <w:fldChar w:fldCharType="separate"/>
      </w:r>
      <w:r>
        <w:rPr>
          <w:noProof/>
        </w:rPr>
        <w:t>12</w:t>
      </w:r>
      <w:r>
        <w:rPr>
          <w:noProof/>
        </w:rPr>
        <w:fldChar w:fldCharType="end"/>
      </w:r>
    </w:p>
    <w:p w14:paraId="0DC918B8" w14:textId="7D1CAFC7" w:rsidR="00741EB7" w:rsidRDefault="00741EB7">
      <w:pPr>
        <w:pStyle w:val="TOC1"/>
        <w:rPr>
          <w:rFonts w:asciiTheme="minorHAnsi" w:eastAsiaTheme="minorEastAsia" w:hAnsiTheme="minorHAnsi" w:cstheme="minorBidi"/>
          <w:b w:val="0"/>
          <w:bCs w:val="0"/>
          <w:noProof/>
          <w:sz w:val="22"/>
          <w:szCs w:val="22"/>
        </w:rPr>
      </w:pPr>
      <w:r w:rsidRPr="000040EF">
        <w:rPr>
          <w:rFonts w:ascii="Arial Bold" w:hAnsi="Arial Bold"/>
          <w:noProof/>
        </w:rPr>
        <w:t>4.</w:t>
      </w:r>
      <w:r>
        <w:rPr>
          <w:rFonts w:asciiTheme="minorHAnsi" w:eastAsiaTheme="minorEastAsia" w:hAnsiTheme="minorHAnsi" w:cstheme="minorBidi"/>
          <w:b w:val="0"/>
          <w:bCs w:val="0"/>
          <w:noProof/>
          <w:sz w:val="22"/>
          <w:szCs w:val="22"/>
        </w:rPr>
        <w:tab/>
      </w:r>
      <w:r>
        <w:rPr>
          <w:noProof/>
        </w:rPr>
        <w:t>Justification and Nature of the Changes</w:t>
      </w:r>
      <w:r>
        <w:rPr>
          <w:noProof/>
        </w:rPr>
        <w:tab/>
      </w:r>
      <w:r>
        <w:rPr>
          <w:noProof/>
        </w:rPr>
        <w:fldChar w:fldCharType="begin"/>
      </w:r>
      <w:r>
        <w:rPr>
          <w:noProof/>
        </w:rPr>
        <w:instrText xml:space="preserve"> PAGEREF _Toc501628744 \h </w:instrText>
      </w:r>
      <w:r>
        <w:rPr>
          <w:noProof/>
        </w:rPr>
      </w:r>
      <w:r>
        <w:rPr>
          <w:noProof/>
        </w:rPr>
        <w:fldChar w:fldCharType="separate"/>
      </w:r>
      <w:r>
        <w:rPr>
          <w:noProof/>
        </w:rPr>
        <w:t>12</w:t>
      </w:r>
      <w:r>
        <w:rPr>
          <w:noProof/>
        </w:rPr>
        <w:fldChar w:fldCharType="end"/>
      </w:r>
    </w:p>
    <w:p w14:paraId="76C60163" w14:textId="5CC5FABC"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4.1</w:t>
      </w:r>
      <w:r>
        <w:rPr>
          <w:rFonts w:asciiTheme="minorHAnsi" w:eastAsiaTheme="minorEastAsia" w:hAnsiTheme="minorHAnsi" w:cstheme="minorBidi"/>
          <w:b w:val="0"/>
          <w:i w:val="0"/>
          <w:noProof/>
          <w:sz w:val="22"/>
          <w:szCs w:val="22"/>
        </w:rPr>
        <w:tab/>
      </w:r>
      <w:r>
        <w:rPr>
          <w:noProof/>
        </w:rPr>
        <w:t>Justification of Changes</w:t>
      </w:r>
      <w:r>
        <w:rPr>
          <w:noProof/>
        </w:rPr>
        <w:tab/>
      </w:r>
      <w:r>
        <w:rPr>
          <w:noProof/>
        </w:rPr>
        <w:fldChar w:fldCharType="begin"/>
      </w:r>
      <w:r>
        <w:rPr>
          <w:noProof/>
        </w:rPr>
        <w:instrText xml:space="preserve"> PAGEREF _Toc501628745 \h </w:instrText>
      </w:r>
      <w:r>
        <w:rPr>
          <w:noProof/>
        </w:rPr>
      </w:r>
      <w:r>
        <w:rPr>
          <w:noProof/>
        </w:rPr>
        <w:fldChar w:fldCharType="separate"/>
      </w:r>
      <w:r>
        <w:rPr>
          <w:noProof/>
        </w:rPr>
        <w:t>12</w:t>
      </w:r>
      <w:r>
        <w:rPr>
          <w:noProof/>
        </w:rPr>
        <w:fldChar w:fldCharType="end"/>
      </w:r>
    </w:p>
    <w:p w14:paraId="25303C29" w14:textId="3AD11503" w:rsidR="00741EB7" w:rsidRDefault="00741EB7">
      <w:pPr>
        <w:pStyle w:val="TOC3"/>
        <w:rPr>
          <w:rFonts w:asciiTheme="minorHAnsi" w:eastAsiaTheme="minorEastAsia" w:hAnsiTheme="minorHAnsi" w:cstheme="minorBidi"/>
          <w:iCs w:val="0"/>
          <w:noProof/>
          <w:sz w:val="22"/>
          <w:szCs w:val="22"/>
        </w:rPr>
      </w:pPr>
      <w:r>
        <w:rPr>
          <w:noProof/>
        </w:rPr>
        <w:t>4.1.1</w:t>
      </w:r>
      <w:r>
        <w:rPr>
          <w:rFonts w:asciiTheme="minorHAnsi" w:eastAsiaTheme="minorEastAsia" w:hAnsiTheme="minorHAnsi" w:cstheme="minorBidi"/>
          <w:iCs w:val="0"/>
          <w:noProof/>
          <w:sz w:val="22"/>
          <w:szCs w:val="22"/>
        </w:rPr>
        <w:tab/>
      </w:r>
      <w:r>
        <w:rPr>
          <w:noProof/>
        </w:rPr>
        <w:t>Justification for ICMS</w:t>
      </w:r>
      <w:r>
        <w:rPr>
          <w:noProof/>
        </w:rPr>
        <w:tab/>
      </w:r>
      <w:r>
        <w:rPr>
          <w:noProof/>
        </w:rPr>
        <w:fldChar w:fldCharType="begin"/>
      </w:r>
      <w:r>
        <w:rPr>
          <w:noProof/>
        </w:rPr>
        <w:instrText xml:space="preserve"> PAGEREF _Toc501628746 \h </w:instrText>
      </w:r>
      <w:r>
        <w:rPr>
          <w:noProof/>
        </w:rPr>
      </w:r>
      <w:r>
        <w:rPr>
          <w:noProof/>
        </w:rPr>
        <w:fldChar w:fldCharType="separate"/>
      </w:r>
      <w:r>
        <w:rPr>
          <w:noProof/>
        </w:rPr>
        <w:t>12</w:t>
      </w:r>
      <w:r>
        <w:rPr>
          <w:noProof/>
        </w:rPr>
        <w:fldChar w:fldCharType="end"/>
      </w:r>
    </w:p>
    <w:p w14:paraId="4680BAD9" w14:textId="6542E9FB" w:rsidR="00741EB7" w:rsidRDefault="00741EB7">
      <w:pPr>
        <w:pStyle w:val="TOC3"/>
        <w:rPr>
          <w:rFonts w:asciiTheme="minorHAnsi" w:eastAsiaTheme="minorEastAsia" w:hAnsiTheme="minorHAnsi" w:cstheme="minorBidi"/>
          <w:iCs w:val="0"/>
          <w:noProof/>
          <w:sz w:val="22"/>
          <w:szCs w:val="22"/>
        </w:rPr>
      </w:pPr>
      <w:r>
        <w:rPr>
          <w:noProof/>
        </w:rPr>
        <w:t>4.1.2</w:t>
      </w:r>
      <w:r>
        <w:rPr>
          <w:rFonts w:asciiTheme="minorHAnsi" w:eastAsiaTheme="minorEastAsia" w:hAnsiTheme="minorHAnsi" w:cstheme="minorBidi"/>
          <w:iCs w:val="0"/>
          <w:noProof/>
          <w:sz w:val="22"/>
          <w:szCs w:val="22"/>
        </w:rPr>
        <w:tab/>
      </w:r>
      <w:r>
        <w:rPr>
          <w:noProof/>
        </w:rPr>
        <w:t>Justification for Using SunGuide Software</w:t>
      </w:r>
      <w:r>
        <w:rPr>
          <w:noProof/>
        </w:rPr>
        <w:tab/>
      </w:r>
      <w:r>
        <w:rPr>
          <w:noProof/>
        </w:rPr>
        <w:fldChar w:fldCharType="begin"/>
      </w:r>
      <w:r>
        <w:rPr>
          <w:noProof/>
        </w:rPr>
        <w:instrText xml:space="preserve"> PAGEREF _Toc501628747 \h </w:instrText>
      </w:r>
      <w:r>
        <w:rPr>
          <w:noProof/>
        </w:rPr>
      </w:r>
      <w:r>
        <w:rPr>
          <w:noProof/>
        </w:rPr>
        <w:fldChar w:fldCharType="separate"/>
      </w:r>
      <w:r>
        <w:rPr>
          <w:noProof/>
        </w:rPr>
        <w:t>12</w:t>
      </w:r>
      <w:r>
        <w:rPr>
          <w:noProof/>
        </w:rPr>
        <w:fldChar w:fldCharType="end"/>
      </w:r>
    </w:p>
    <w:p w14:paraId="538CFB63" w14:textId="59C84724"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4.2</w:t>
      </w:r>
      <w:r>
        <w:rPr>
          <w:rFonts w:asciiTheme="minorHAnsi" w:eastAsiaTheme="minorEastAsia" w:hAnsiTheme="minorHAnsi" w:cstheme="minorBidi"/>
          <w:b w:val="0"/>
          <w:i w:val="0"/>
          <w:noProof/>
          <w:sz w:val="22"/>
          <w:szCs w:val="22"/>
        </w:rPr>
        <w:tab/>
      </w:r>
      <w:r>
        <w:rPr>
          <w:noProof/>
        </w:rPr>
        <w:t>Description of the Desired Changes</w:t>
      </w:r>
      <w:r>
        <w:rPr>
          <w:noProof/>
        </w:rPr>
        <w:tab/>
      </w:r>
      <w:r>
        <w:rPr>
          <w:noProof/>
        </w:rPr>
        <w:fldChar w:fldCharType="begin"/>
      </w:r>
      <w:r>
        <w:rPr>
          <w:noProof/>
        </w:rPr>
        <w:instrText xml:space="preserve"> PAGEREF _Toc501628748 \h </w:instrText>
      </w:r>
      <w:r>
        <w:rPr>
          <w:noProof/>
        </w:rPr>
      </w:r>
      <w:r>
        <w:rPr>
          <w:noProof/>
        </w:rPr>
        <w:fldChar w:fldCharType="separate"/>
      </w:r>
      <w:r>
        <w:rPr>
          <w:noProof/>
        </w:rPr>
        <w:t>13</w:t>
      </w:r>
      <w:r>
        <w:rPr>
          <w:noProof/>
        </w:rPr>
        <w:fldChar w:fldCharType="end"/>
      </w:r>
    </w:p>
    <w:p w14:paraId="6294D5A9" w14:textId="6A3DA23C"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4.3</w:t>
      </w:r>
      <w:r>
        <w:rPr>
          <w:rFonts w:asciiTheme="minorHAnsi" w:eastAsiaTheme="minorEastAsia" w:hAnsiTheme="minorHAnsi" w:cstheme="minorBidi"/>
          <w:b w:val="0"/>
          <w:i w:val="0"/>
          <w:noProof/>
          <w:sz w:val="22"/>
          <w:szCs w:val="22"/>
        </w:rPr>
        <w:tab/>
      </w:r>
      <w:r>
        <w:rPr>
          <w:noProof/>
        </w:rPr>
        <w:t>Assumptions and Constraints</w:t>
      </w:r>
      <w:r>
        <w:rPr>
          <w:noProof/>
        </w:rPr>
        <w:tab/>
      </w:r>
      <w:r>
        <w:rPr>
          <w:noProof/>
        </w:rPr>
        <w:fldChar w:fldCharType="begin"/>
      </w:r>
      <w:r>
        <w:rPr>
          <w:noProof/>
        </w:rPr>
        <w:instrText xml:space="preserve"> PAGEREF _Toc501628749 \h </w:instrText>
      </w:r>
      <w:r>
        <w:rPr>
          <w:noProof/>
        </w:rPr>
      </w:r>
      <w:r>
        <w:rPr>
          <w:noProof/>
        </w:rPr>
        <w:fldChar w:fldCharType="separate"/>
      </w:r>
      <w:r>
        <w:rPr>
          <w:noProof/>
        </w:rPr>
        <w:t>14</w:t>
      </w:r>
      <w:r>
        <w:rPr>
          <w:noProof/>
        </w:rPr>
        <w:fldChar w:fldCharType="end"/>
      </w:r>
    </w:p>
    <w:p w14:paraId="02D5A64A" w14:textId="167C40D0"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4.4</w:t>
      </w:r>
      <w:r>
        <w:rPr>
          <w:rFonts w:asciiTheme="minorHAnsi" w:eastAsiaTheme="minorEastAsia" w:hAnsiTheme="minorHAnsi" w:cstheme="minorBidi"/>
          <w:b w:val="0"/>
          <w:i w:val="0"/>
          <w:noProof/>
          <w:sz w:val="22"/>
          <w:szCs w:val="22"/>
        </w:rPr>
        <w:tab/>
      </w:r>
      <w:r>
        <w:rPr>
          <w:noProof/>
        </w:rPr>
        <w:t>Risks</w:t>
      </w:r>
      <w:r>
        <w:rPr>
          <w:noProof/>
        </w:rPr>
        <w:tab/>
      </w:r>
      <w:r>
        <w:rPr>
          <w:noProof/>
        </w:rPr>
        <w:fldChar w:fldCharType="begin"/>
      </w:r>
      <w:r>
        <w:rPr>
          <w:noProof/>
        </w:rPr>
        <w:instrText xml:space="preserve"> PAGEREF _Toc501628750 \h </w:instrText>
      </w:r>
      <w:r>
        <w:rPr>
          <w:noProof/>
        </w:rPr>
      </w:r>
      <w:r>
        <w:rPr>
          <w:noProof/>
        </w:rPr>
        <w:fldChar w:fldCharType="separate"/>
      </w:r>
      <w:r>
        <w:rPr>
          <w:noProof/>
        </w:rPr>
        <w:t>14</w:t>
      </w:r>
      <w:r>
        <w:rPr>
          <w:noProof/>
        </w:rPr>
        <w:fldChar w:fldCharType="end"/>
      </w:r>
    </w:p>
    <w:p w14:paraId="59591BF4" w14:textId="18C9EE44" w:rsidR="00741EB7" w:rsidRDefault="00741EB7">
      <w:pPr>
        <w:pStyle w:val="TOC1"/>
        <w:rPr>
          <w:rFonts w:asciiTheme="minorHAnsi" w:eastAsiaTheme="minorEastAsia" w:hAnsiTheme="minorHAnsi" w:cstheme="minorBidi"/>
          <w:b w:val="0"/>
          <w:bCs w:val="0"/>
          <w:noProof/>
          <w:sz w:val="22"/>
          <w:szCs w:val="22"/>
        </w:rPr>
      </w:pPr>
      <w:r w:rsidRPr="000040EF">
        <w:rPr>
          <w:rFonts w:ascii="Arial Bold" w:hAnsi="Arial Bold"/>
          <w:noProof/>
        </w:rPr>
        <w:t>5.</w:t>
      </w:r>
      <w:r>
        <w:rPr>
          <w:rFonts w:asciiTheme="minorHAnsi" w:eastAsiaTheme="minorEastAsia" w:hAnsiTheme="minorHAnsi" w:cstheme="minorBidi"/>
          <w:b w:val="0"/>
          <w:bCs w:val="0"/>
          <w:noProof/>
          <w:sz w:val="22"/>
          <w:szCs w:val="22"/>
        </w:rPr>
        <w:tab/>
      </w:r>
      <w:r>
        <w:rPr>
          <w:noProof/>
        </w:rPr>
        <w:t>Concepts for the Proposed System</w:t>
      </w:r>
      <w:r>
        <w:rPr>
          <w:noProof/>
        </w:rPr>
        <w:tab/>
      </w:r>
      <w:r>
        <w:rPr>
          <w:noProof/>
        </w:rPr>
        <w:fldChar w:fldCharType="begin"/>
      </w:r>
      <w:r>
        <w:rPr>
          <w:noProof/>
        </w:rPr>
        <w:instrText xml:space="preserve"> PAGEREF _Toc501628751 \h </w:instrText>
      </w:r>
      <w:r>
        <w:rPr>
          <w:noProof/>
        </w:rPr>
      </w:r>
      <w:r>
        <w:rPr>
          <w:noProof/>
        </w:rPr>
        <w:fldChar w:fldCharType="separate"/>
      </w:r>
      <w:r>
        <w:rPr>
          <w:noProof/>
        </w:rPr>
        <w:t>14</w:t>
      </w:r>
      <w:r>
        <w:rPr>
          <w:noProof/>
        </w:rPr>
        <w:fldChar w:fldCharType="end"/>
      </w:r>
    </w:p>
    <w:p w14:paraId="4A924CE3" w14:textId="1CCD8E9D"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5.1</w:t>
      </w:r>
      <w:r>
        <w:rPr>
          <w:rFonts w:asciiTheme="minorHAnsi" w:eastAsiaTheme="minorEastAsia" w:hAnsiTheme="minorHAnsi" w:cstheme="minorBidi"/>
          <w:b w:val="0"/>
          <w:i w:val="0"/>
          <w:noProof/>
          <w:sz w:val="22"/>
          <w:szCs w:val="22"/>
        </w:rPr>
        <w:tab/>
      </w:r>
      <w:r>
        <w:rPr>
          <w:noProof/>
        </w:rPr>
        <w:t>Description of the Proposed System</w:t>
      </w:r>
      <w:r>
        <w:rPr>
          <w:noProof/>
        </w:rPr>
        <w:tab/>
      </w:r>
      <w:r>
        <w:rPr>
          <w:noProof/>
        </w:rPr>
        <w:fldChar w:fldCharType="begin"/>
      </w:r>
      <w:r>
        <w:rPr>
          <w:noProof/>
        </w:rPr>
        <w:instrText xml:space="preserve"> PAGEREF _Toc501628752 \h </w:instrText>
      </w:r>
      <w:r>
        <w:rPr>
          <w:noProof/>
        </w:rPr>
      </w:r>
      <w:r>
        <w:rPr>
          <w:noProof/>
        </w:rPr>
        <w:fldChar w:fldCharType="separate"/>
      </w:r>
      <w:r>
        <w:rPr>
          <w:noProof/>
        </w:rPr>
        <w:t>14</w:t>
      </w:r>
      <w:r>
        <w:rPr>
          <w:noProof/>
        </w:rPr>
        <w:fldChar w:fldCharType="end"/>
      </w:r>
    </w:p>
    <w:p w14:paraId="699C8ADC" w14:textId="3A8F81BA" w:rsidR="00741EB7" w:rsidRDefault="00741EB7">
      <w:pPr>
        <w:pStyle w:val="TOC3"/>
        <w:rPr>
          <w:rFonts w:asciiTheme="minorHAnsi" w:eastAsiaTheme="minorEastAsia" w:hAnsiTheme="minorHAnsi" w:cstheme="minorBidi"/>
          <w:iCs w:val="0"/>
          <w:noProof/>
          <w:sz w:val="22"/>
          <w:szCs w:val="22"/>
        </w:rPr>
      </w:pPr>
      <w:r>
        <w:rPr>
          <w:noProof/>
        </w:rPr>
        <w:t>5.1.1</w:t>
      </w:r>
      <w:r>
        <w:rPr>
          <w:rFonts w:asciiTheme="minorHAnsi" w:eastAsiaTheme="minorEastAsia" w:hAnsiTheme="minorHAnsi" w:cstheme="minorBidi"/>
          <w:iCs w:val="0"/>
          <w:noProof/>
          <w:sz w:val="22"/>
          <w:szCs w:val="22"/>
        </w:rPr>
        <w:tab/>
      </w:r>
      <w:r>
        <w:rPr>
          <w:noProof/>
        </w:rPr>
        <w:t>ICM Event Detection</w:t>
      </w:r>
      <w:r>
        <w:rPr>
          <w:noProof/>
        </w:rPr>
        <w:tab/>
      </w:r>
      <w:r>
        <w:rPr>
          <w:noProof/>
        </w:rPr>
        <w:fldChar w:fldCharType="begin"/>
      </w:r>
      <w:r>
        <w:rPr>
          <w:noProof/>
        </w:rPr>
        <w:instrText xml:space="preserve"> PAGEREF _Toc501628753 \h </w:instrText>
      </w:r>
      <w:r>
        <w:rPr>
          <w:noProof/>
        </w:rPr>
      </w:r>
      <w:r>
        <w:rPr>
          <w:noProof/>
        </w:rPr>
        <w:fldChar w:fldCharType="separate"/>
      </w:r>
      <w:r>
        <w:rPr>
          <w:noProof/>
        </w:rPr>
        <w:t>15</w:t>
      </w:r>
      <w:r>
        <w:rPr>
          <w:noProof/>
        </w:rPr>
        <w:fldChar w:fldCharType="end"/>
      </w:r>
    </w:p>
    <w:p w14:paraId="3588176D" w14:textId="20CA7846" w:rsidR="00741EB7" w:rsidRDefault="00741EB7">
      <w:pPr>
        <w:pStyle w:val="TOC3"/>
        <w:rPr>
          <w:rFonts w:asciiTheme="minorHAnsi" w:eastAsiaTheme="minorEastAsia" w:hAnsiTheme="minorHAnsi" w:cstheme="minorBidi"/>
          <w:iCs w:val="0"/>
          <w:noProof/>
          <w:sz w:val="22"/>
          <w:szCs w:val="22"/>
        </w:rPr>
      </w:pPr>
      <w:r>
        <w:rPr>
          <w:noProof/>
        </w:rPr>
        <w:t>5.1.2</w:t>
      </w:r>
      <w:r>
        <w:rPr>
          <w:rFonts w:asciiTheme="minorHAnsi" w:eastAsiaTheme="minorEastAsia" w:hAnsiTheme="minorHAnsi" w:cstheme="minorBidi"/>
          <w:iCs w:val="0"/>
          <w:noProof/>
          <w:sz w:val="22"/>
          <w:szCs w:val="22"/>
        </w:rPr>
        <w:tab/>
      </w:r>
      <w:r>
        <w:rPr>
          <w:noProof/>
        </w:rPr>
        <w:t>Diversion Route Recommendation</w:t>
      </w:r>
      <w:r>
        <w:rPr>
          <w:noProof/>
        </w:rPr>
        <w:tab/>
      </w:r>
      <w:r>
        <w:rPr>
          <w:noProof/>
        </w:rPr>
        <w:fldChar w:fldCharType="begin"/>
      </w:r>
      <w:r>
        <w:rPr>
          <w:noProof/>
        </w:rPr>
        <w:instrText xml:space="preserve"> PAGEREF _Toc501628754 \h </w:instrText>
      </w:r>
      <w:r>
        <w:rPr>
          <w:noProof/>
        </w:rPr>
      </w:r>
      <w:r>
        <w:rPr>
          <w:noProof/>
        </w:rPr>
        <w:fldChar w:fldCharType="separate"/>
      </w:r>
      <w:r>
        <w:rPr>
          <w:noProof/>
        </w:rPr>
        <w:t>15</w:t>
      </w:r>
      <w:r>
        <w:rPr>
          <w:noProof/>
        </w:rPr>
        <w:fldChar w:fldCharType="end"/>
      </w:r>
    </w:p>
    <w:p w14:paraId="40F793F4" w14:textId="6531FBBF" w:rsidR="00741EB7" w:rsidRDefault="00741EB7">
      <w:pPr>
        <w:pStyle w:val="TOC3"/>
        <w:rPr>
          <w:rFonts w:asciiTheme="minorHAnsi" w:eastAsiaTheme="minorEastAsia" w:hAnsiTheme="minorHAnsi" w:cstheme="minorBidi"/>
          <w:iCs w:val="0"/>
          <w:noProof/>
          <w:sz w:val="22"/>
          <w:szCs w:val="22"/>
        </w:rPr>
      </w:pPr>
      <w:r>
        <w:rPr>
          <w:noProof/>
        </w:rPr>
        <w:t>5.1.3</w:t>
      </w:r>
      <w:r>
        <w:rPr>
          <w:rFonts w:asciiTheme="minorHAnsi" w:eastAsiaTheme="minorEastAsia" w:hAnsiTheme="minorHAnsi" w:cstheme="minorBidi"/>
          <w:iCs w:val="0"/>
          <w:noProof/>
          <w:sz w:val="22"/>
          <w:szCs w:val="22"/>
        </w:rPr>
        <w:tab/>
      </w:r>
      <w:r>
        <w:rPr>
          <w:noProof/>
        </w:rPr>
        <w:t>ICMS Operator Review</w:t>
      </w:r>
      <w:r>
        <w:rPr>
          <w:noProof/>
        </w:rPr>
        <w:tab/>
      </w:r>
      <w:r>
        <w:rPr>
          <w:noProof/>
        </w:rPr>
        <w:fldChar w:fldCharType="begin"/>
      </w:r>
      <w:r>
        <w:rPr>
          <w:noProof/>
        </w:rPr>
        <w:instrText xml:space="preserve"> PAGEREF _Toc501628755 \h </w:instrText>
      </w:r>
      <w:r>
        <w:rPr>
          <w:noProof/>
        </w:rPr>
      </w:r>
      <w:r>
        <w:rPr>
          <w:noProof/>
        </w:rPr>
        <w:fldChar w:fldCharType="separate"/>
      </w:r>
      <w:r>
        <w:rPr>
          <w:noProof/>
        </w:rPr>
        <w:t>17</w:t>
      </w:r>
      <w:r>
        <w:rPr>
          <w:noProof/>
        </w:rPr>
        <w:fldChar w:fldCharType="end"/>
      </w:r>
    </w:p>
    <w:p w14:paraId="74F3CBEF" w14:textId="28B02AFB" w:rsidR="00741EB7" w:rsidRDefault="00741EB7">
      <w:pPr>
        <w:pStyle w:val="TOC3"/>
        <w:rPr>
          <w:rFonts w:asciiTheme="minorHAnsi" w:eastAsiaTheme="minorEastAsia" w:hAnsiTheme="minorHAnsi" w:cstheme="minorBidi"/>
          <w:iCs w:val="0"/>
          <w:noProof/>
          <w:sz w:val="22"/>
          <w:szCs w:val="22"/>
        </w:rPr>
      </w:pPr>
      <w:r>
        <w:rPr>
          <w:noProof/>
        </w:rPr>
        <w:t>5.1.4</w:t>
      </w:r>
      <w:r>
        <w:rPr>
          <w:rFonts w:asciiTheme="minorHAnsi" w:eastAsiaTheme="minorEastAsia" w:hAnsiTheme="minorHAnsi" w:cstheme="minorBidi"/>
          <w:iCs w:val="0"/>
          <w:noProof/>
          <w:sz w:val="22"/>
          <w:szCs w:val="22"/>
        </w:rPr>
        <w:tab/>
      </w:r>
      <w:r>
        <w:rPr>
          <w:noProof/>
        </w:rPr>
        <w:t>Agency Approval</w:t>
      </w:r>
      <w:r>
        <w:rPr>
          <w:noProof/>
        </w:rPr>
        <w:tab/>
      </w:r>
      <w:r>
        <w:rPr>
          <w:noProof/>
        </w:rPr>
        <w:fldChar w:fldCharType="begin"/>
      </w:r>
      <w:r>
        <w:rPr>
          <w:noProof/>
        </w:rPr>
        <w:instrText xml:space="preserve"> PAGEREF _Toc501628756 \h </w:instrText>
      </w:r>
      <w:r>
        <w:rPr>
          <w:noProof/>
        </w:rPr>
      </w:r>
      <w:r>
        <w:rPr>
          <w:noProof/>
        </w:rPr>
        <w:fldChar w:fldCharType="separate"/>
      </w:r>
      <w:r>
        <w:rPr>
          <w:noProof/>
        </w:rPr>
        <w:t>19</w:t>
      </w:r>
      <w:r>
        <w:rPr>
          <w:noProof/>
        </w:rPr>
        <w:fldChar w:fldCharType="end"/>
      </w:r>
    </w:p>
    <w:p w14:paraId="47E376ED" w14:textId="5E8BCC44" w:rsidR="00741EB7" w:rsidRDefault="00741EB7">
      <w:pPr>
        <w:pStyle w:val="TOC3"/>
        <w:rPr>
          <w:rFonts w:asciiTheme="minorHAnsi" w:eastAsiaTheme="minorEastAsia" w:hAnsiTheme="minorHAnsi" w:cstheme="minorBidi"/>
          <w:iCs w:val="0"/>
          <w:noProof/>
          <w:sz w:val="22"/>
          <w:szCs w:val="22"/>
        </w:rPr>
      </w:pPr>
      <w:r>
        <w:rPr>
          <w:noProof/>
        </w:rPr>
        <w:t>5.1.5</w:t>
      </w:r>
      <w:r>
        <w:rPr>
          <w:rFonts w:asciiTheme="minorHAnsi" w:eastAsiaTheme="minorEastAsia" w:hAnsiTheme="minorHAnsi" w:cstheme="minorBidi"/>
          <w:iCs w:val="0"/>
          <w:noProof/>
          <w:sz w:val="22"/>
          <w:szCs w:val="22"/>
        </w:rPr>
        <w:tab/>
      </w:r>
      <w:r>
        <w:rPr>
          <w:noProof/>
        </w:rPr>
        <w:t>ICMS Sends Response Plan to SunGuide</w:t>
      </w:r>
      <w:r>
        <w:rPr>
          <w:noProof/>
        </w:rPr>
        <w:tab/>
      </w:r>
      <w:r>
        <w:rPr>
          <w:noProof/>
        </w:rPr>
        <w:fldChar w:fldCharType="begin"/>
      </w:r>
      <w:r>
        <w:rPr>
          <w:noProof/>
        </w:rPr>
        <w:instrText xml:space="preserve"> PAGEREF _Toc501628757 \h </w:instrText>
      </w:r>
      <w:r>
        <w:rPr>
          <w:noProof/>
        </w:rPr>
      </w:r>
      <w:r>
        <w:rPr>
          <w:noProof/>
        </w:rPr>
        <w:fldChar w:fldCharType="separate"/>
      </w:r>
      <w:r>
        <w:rPr>
          <w:noProof/>
        </w:rPr>
        <w:t>19</w:t>
      </w:r>
      <w:r>
        <w:rPr>
          <w:noProof/>
        </w:rPr>
        <w:fldChar w:fldCharType="end"/>
      </w:r>
    </w:p>
    <w:p w14:paraId="7C563989" w14:textId="0BFD9C67" w:rsidR="00741EB7" w:rsidRDefault="00741EB7">
      <w:pPr>
        <w:pStyle w:val="TOC3"/>
        <w:rPr>
          <w:rFonts w:asciiTheme="minorHAnsi" w:eastAsiaTheme="minorEastAsia" w:hAnsiTheme="minorHAnsi" w:cstheme="minorBidi"/>
          <w:iCs w:val="0"/>
          <w:noProof/>
          <w:sz w:val="22"/>
          <w:szCs w:val="22"/>
        </w:rPr>
      </w:pPr>
      <w:r>
        <w:rPr>
          <w:noProof/>
        </w:rPr>
        <w:t>5.1.6</w:t>
      </w:r>
      <w:r>
        <w:rPr>
          <w:rFonts w:asciiTheme="minorHAnsi" w:eastAsiaTheme="minorEastAsia" w:hAnsiTheme="minorHAnsi" w:cstheme="minorBidi"/>
          <w:iCs w:val="0"/>
          <w:noProof/>
          <w:sz w:val="22"/>
          <w:szCs w:val="22"/>
        </w:rPr>
        <w:tab/>
      </w:r>
      <w:r>
        <w:rPr>
          <w:noProof/>
        </w:rPr>
        <w:t>SunGuide Operator Alert</w:t>
      </w:r>
      <w:r>
        <w:rPr>
          <w:noProof/>
        </w:rPr>
        <w:tab/>
      </w:r>
      <w:r>
        <w:rPr>
          <w:noProof/>
        </w:rPr>
        <w:fldChar w:fldCharType="begin"/>
      </w:r>
      <w:r>
        <w:rPr>
          <w:noProof/>
        </w:rPr>
        <w:instrText xml:space="preserve"> PAGEREF _Toc501628758 \h </w:instrText>
      </w:r>
      <w:r>
        <w:rPr>
          <w:noProof/>
        </w:rPr>
      </w:r>
      <w:r>
        <w:rPr>
          <w:noProof/>
        </w:rPr>
        <w:fldChar w:fldCharType="separate"/>
      </w:r>
      <w:r>
        <w:rPr>
          <w:noProof/>
        </w:rPr>
        <w:t>20</w:t>
      </w:r>
      <w:r>
        <w:rPr>
          <w:noProof/>
        </w:rPr>
        <w:fldChar w:fldCharType="end"/>
      </w:r>
    </w:p>
    <w:p w14:paraId="12EA3C00" w14:textId="5F5FB9E9" w:rsidR="00741EB7" w:rsidRDefault="00741EB7">
      <w:pPr>
        <w:pStyle w:val="TOC3"/>
        <w:rPr>
          <w:rFonts w:asciiTheme="minorHAnsi" w:eastAsiaTheme="minorEastAsia" w:hAnsiTheme="minorHAnsi" w:cstheme="minorBidi"/>
          <w:iCs w:val="0"/>
          <w:noProof/>
          <w:sz w:val="22"/>
          <w:szCs w:val="22"/>
        </w:rPr>
      </w:pPr>
      <w:r>
        <w:rPr>
          <w:noProof/>
        </w:rPr>
        <w:t>5.1.7</w:t>
      </w:r>
      <w:r>
        <w:rPr>
          <w:rFonts w:asciiTheme="minorHAnsi" w:eastAsiaTheme="minorEastAsia" w:hAnsiTheme="minorHAnsi" w:cstheme="minorBidi"/>
          <w:iCs w:val="0"/>
          <w:noProof/>
          <w:sz w:val="22"/>
          <w:szCs w:val="22"/>
        </w:rPr>
        <w:tab/>
      </w:r>
      <w:r>
        <w:rPr>
          <w:noProof/>
        </w:rPr>
        <w:t>SunGuide Event Response Plan</w:t>
      </w:r>
      <w:r>
        <w:rPr>
          <w:noProof/>
        </w:rPr>
        <w:tab/>
      </w:r>
      <w:r>
        <w:rPr>
          <w:noProof/>
        </w:rPr>
        <w:fldChar w:fldCharType="begin"/>
      </w:r>
      <w:r>
        <w:rPr>
          <w:noProof/>
        </w:rPr>
        <w:instrText xml:space="preserve"> PAGEREF _Toc501628759 \h </w:instrText>
      </w:r>
      <w:r>
        <w:rPr>
          <w:noProof/>
        </w:rPr>
      </w:r>
      <w:r>
        <w:rPr>
          <w:noProof/>
        </w:rPr>
        <w:fldChar w:fldCharType="separate"/>
      </w:r>
      <w:r>
        <w:rPr>
          <w:noProof/>
        </w:rPr>
        <w:t>20</w:t>
      </w:r>
      <w:r>
        <w:rPr>
          <w:noProof/>
        </w:rPr>
        <w:fldChar w:fldCharType="end"/>
      </w:r>
    </w:p>
    <w:p w14:paraId="3F0C8FF6" w14:textId="4659BB8F" w:rsidR="00741EB7" w:rsidRDefault="00741EB7">
      <w:pPr>
        <w:pStyle w:val="TOC3"/>
        <w:rPr>
          <w:rFonts w:asciiTheme="minorHAnsi" w:eastAsiaTheme="minorEastAsia" w:hAnsiTheme="minorHAnsi" w:cstheme="minorBidi"/>
          <w:iCs w:val="0"/>
          <w:noProof/>
          <w:sz w:val="22"/>
          <w:szCs w:val="22"/>
        </w:rPr>
      </w:pPr>
      <w:r>
        <w:rPr>
          <w:noProof/>
        </w:rPr>
        <w:t>5.1.8</w:t>
      </w:r>
      <w:r>
        <w:rPr>
          <w:rFonts w:asciiTheme="minorHAnsi" w:eastAsiaTheme="minorEastAsia" w:hAnsiTheme="minorHAnsi" w:cstheme="minorBidi"/>
          <w:iCs w:val="0"/>
          <w:noProof/>
          <w:sz w:val="22"/>
          <w:szCs w:val="22"/>
        </w:rPr>
        <w:tab/>
      </w:r>
      <w:r>
        <w:rPr>
          <w:noProof/>
        </w:rPr>
        <w:t>Activate Flush Route Timing Plans</w:t>
      </w:r>
      <w:r>
        <w:rPr>
          <w:noProof/>
        </w:rPr>
        <w:tab/>
      </w:r>
      <w:r>
        <w:rPr>
          <w:noProof/>
        </w:rPr>
        <w:fldChar w:fldCharType="begin"/>
      </w:r>
      <w:r>
        <w:rPr>
          <w:noProof/>
        </w:rPr>
        <w:instrText xml:space="preserve"> PAGEREF _Toc501628760 \h </w:instrText>
      </w:r>
      <w:r>
        <w:rPr>
          <w:noProof/>
        </w:rPr>
      </w:r>
      <w:r>
        <w:rPr>
          <w:noProof/>
        </w:rPr>
        <w:fldChar w:fldCharType="separate"/>
      </w:r>
      <w:r>
        <w:rPr>
          <w:noProof/>
        </w:rPr>
        <w:t>22</w:t>
      </w:r>
      <w:r>
        <w:rPr>
          <w:noProof/>
        </w:rPr>
        <w:fldChar w:fldCharType="end"/>
      </w:r>
    </w:p>
    <w:p w14:paraId="5FFBA08A" w14:textId="480A03CB" w:rsidR="00741EB7" w:rsidRDefault="00741EB7">
      <w:pPr>
        <w:pStyle w:val="TOC3"/>
        <w:rPr>
          <w:rFonts w:asciiTheme="minorHAnsi" w:eastAsiaTheme="minorEastAsia" w:hAnsiTheme="minorHAnsi" w:cstheme="minorBidi"/>
          <w:iCs w:val="0"/>
          <w:noProof/>
          <w:sz w:val="22"/>
          <w:szCs w:val="22"/>
        </w:rPr>
      </w:pPr>
      <w:r>
        <w:rPr>
          <w:noProof/>
        </w:rPr>
        <w:t>5.1.9</w:t>
      </w:r>
      <w:r>
        <w:rPr>
          <w:rFonts w:asciiTheme="minorHAnsi" w:eastAsiaTheme="minorEastAsia" w:hAnsiTheme="minorHAnsi" w:cstheme="minorBidi"/>
          <w:iCs w:val="0"/>
          <w:noProof/>
          <w:sz w:val="22"/>
          <w:szCs w:val="22"/>
        </w:rPr>
        <w:tab/>
      </w:r>
      <w:r>
        <w:rPr>
          <w:noProof/>
        </w:rPr>
        <w:t>Event Life-Cycle</w:t>
      </w:r>
      <w:r>
        <w:rPr>
          <w:noProof/>
        </w:rPr>
        <w:tab/>
      </w:r>
      <w:r>
        <w:rPr>
          <w:noProof/>
        </w:rPr>
        <w:fldChar w:fldCharType="begin"/>
      </w:r>
      <w:r>
        <w:rPr>
          <w:noProof/>
        </w:rPr>
        <w:instrText xml:space="preserve"> PAGEREF _Toc501628761 \h </w:instrText>
      </w:r>
      <w:r>
        <w:rPr>
          <w:noProof/>
        </w:rPr>
      </w:r>
      <w:r>
        <w:rPr>
          <w:noProof/>
        </w:rPr>
        <w:fldChar w:fldCharType="separate"/>
      </w:r>
      <w:r>
        <w:rPr>
          <w:noProof/>
        </w:rPr>
        <w:t>22</w:t>
      </w:r>
      <w:r>
        <w:rPr>
          <w:noProof/>
        </w:rPr>
        <w:fldChar w:fldCharType="end"/>
      </w:r>
    </w:p>
    <w:p w14:paraId="534AB59C" w14:textId="769A5898" w:rsidR="00741EB7" w:rsidRDefault="00741EB7">
      <w:pPr>
        <w:pStyle w:val="TOC3"/>
        <w:rPr>
          <w:rFonts w:asciiTheme="minorHAnsi" w:eastAsiaTheme="minorEastAsia" w:hAnsiTheme="minorHAnsi" w:cstheme="minorBidi"/>
          <w:iCs w:val="0"/>
          <w:noProof/>
          <w:sz w:val="22"/>
          <w:szCs w:val="22"/>
        </w:rPr>
      </w:pPr>
      <w:r>
        <w:rPr>
          <w:noProof/>
        </w:rPr>
        <w:t>5.1.10</w:t>
      </w:r>
      <w:r>
        <w:rPr>
          <w:rFonts w:asciiTheme="minorHAnsi" w:eastAsiaTheme="minorEastAsia" w:hAnsiTheme="minorHAnsi" w:cstheme="minorBidi"/>
          <w:iCs w:val="0"/>
          <w:noProof/>
          <w:sz w:val="22"/>
          <w:szCs w:val="22"/>
        </w:rPr>
        <w:tab/>
      </w:r>
      <w:r>
        <w:rPr>
          <w:noProof/>
        </w:rPr>
        <w:t>Other Related Operations and Features</w:t>
      </w:r>
      <w:r>
        <w:rPr>
          <w:noProof/>
        </w:rPr>
        <w:tab/>
      </w:r>
      <w:r>
        <w:rPr>
          <w:noProof/>
        </w:rPr>
        <w:fldChar w:fldCharType="begin"/>
      </w:r>
      <w:r>
        <w:rPr>
          <w:noProof/>
        </w:rPr>
        <w:instrText xml:space="preserve"> PAGEREF _Toc501628762 \h </w:instrText>
      </w:r>
      <w:r>
        <w:rPr>
          <w:noProof/>
        </w:rPr>
      </w:r>
      <w:r>
        <w:rPr>
          <w:noProof/>
        </w:rPr>
        <w:fldChar w:fldCharType="separate"/>
      </w:r>
      <w:r>
        <w:rPr>
          <w:noProof/>
        </w:rPr>
        <w:t>23</w:t>
      </w:r>
      <w:r>
        <w:rPr>
          <w:noProof/>
        </w:rPr>
        <w:fldChar w:fldCharType="end"/>
      </w:r>
    </w:p>
    <w:p w14:paraId="7425F597" w14:textId="2B8CEB42" w:rsidR="00741EB7" w:rsidRDefault="00741EB7">
      <w:pPr>
        <w:pStyle w:val="TOC4"/>
        <w:rPr>
          <w:rFonts w:asciiTheme="minorHAnsi" w:eastAsiaTheme="minorEastAsia" w:hAnsiTheme="minorHAnsi" w:cstheme="minorBidi"/>
          <w:i w:val="0"/>
          <w:noProof/>
          <w:sz w:val="22"/>
          <w:szCs w:val="22"/>
        </w:rPr>
      </w:pPr>
      <w:r>
        <w:rPr>
          <w:noProof/>
        </w:rPr>
        <w:t>5.1.10.1</w:t>
      </w:r>
      <w:r>
        <w:rPr>
          <w:rFonts w:asciiTheme="minorHAnsi" w:eastAsiaTheme="minorEastAsia" w:hAnsiTheme="minorHAnsi" w:cstheme="minorBidi"/>
          <w:i w:val="0"/>
          <w:noProof/>
          <w:sz w:val="22"/>
          <w:szCs w:val="22"/>
        </w:rPr>
        <w:tab/>
      </w:r>
      <w:r>
        <w:rPr>
          <w:noProof/>
        </w:rPr>
        <w:t>Performance Monitoring</w:t>
      </w:r>
      <w:r>
        <w:rPr>
          <w:noProof/>
        </w:rPr>
        <w:tab/>
      </w:r>
      <w:r>
        <w:rPr>
          <w:noProof/>
        </w:rPr>
        <w:fldChar w:fldCharType="begin"/>
      </w:r>
      <w:r>
        <w:rPr>
          <w:noProof/>
        </w:rPr>
        <w:instrText xml:space="preserve"> PAGEREF _Toc501628763 \h </w:instrText>
      </w:r>
      <w:r>
        <w:rPr>
          <w:noProof/>
        </w:rPr>
      </w:r>
      <w:r>
        <w:rPr>
          <w:noProof/>
        </w:rPr>
        <w:fldChar w:fldCharType="separate"/>
      </w:r>
      <w:r>
        <w:rPr>
          <w:noProof/>
        </w:rPr>
        <w:t>23</w:t>
      </w:r>
      <w:r>
        <w:rPr>
          <w:noProof/>
        </w:rPr>
        <w:fldChar w:fldCharType="end"/>
      </w:r>
    </w:p>
    <w:p w14:paraId="6F4B8C7A" w14:textId="3F64B687"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5.2</w:t>
      </w:r>
      <w:r>
        <w:rPr>
          <w:rFonts w:asciiTheme="minorHAnsi" w:eastAsiaTheme="minorEastAsia" w:hAnsiTheme="minorHAnsi" w:cstheme="minorBidi"/>
          <w:b w:val="0"/>
          <w:i w:val="0"/>
          <w:noProof/>
          <w:sz w:val="22"/>
          <w:szCs w:val="22"/>
        </w:rPr>
        <w:tab/>
      </w:r>
      <w:r>
        <w:rPr>
          <w:noProof/>
        </w:rPr>
        <w:t>System Support</w:t>
      </w:r>
      <w:r>
        <w:rPr>
          <w:noProof/>
        </w:rPr>
        <w:tab/>
      </w:r>
      <w:r>
        <w:rPr>
          <w:noProof/>
        </w:rPr>
        <w:fldChar w:fldCharType="begin"/>
      </w:r>
      <w:r>
        <w:rPr>
          <w:noProof/>
        </w:rPr>
        <w:instrText xml:space="preserve"> PAGEREF _Toc501628764 \h </w:instrText>
      </w:r>
      <w:r>
        <w:rPr>
          <w:noProof/>
        </w:rPr>
      </w:r>
      <w:r>
        <w:rPr>
          <w:noProof/>
        </w:rPr>
        <w:fldChar w:fldCharType="separate"/>
      </w:r>
      <w:r>
        <w:rPr>
          <w:noProof/>
        </w:rPr>
        <w:t>24</w:t>
      </w:r>
      <w:r>
        <w:rPr>
          <w:noProof/>
        </w:rPr>
        <w:fldChar w:fldCharType="end"/>
      </w:r>
    </w:p>
    <w:p w14:paraId="40591071" w14:textId="6576FC15"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5.3</w:t>
      </w:r>
      <w:r>
        <w:rPr>
          <w:rFonts w:asciiTheme="minorHAnsi" w:eastAsiaTheme="minorEastAsia" w:hAnsiTheme="minorHAnsi" w:cstheme="minorBidi"/>
          <w:b w:val="0"/>
          <w:i w:val="0"/>
          <w:noProof/>
          <w:sz w:val="22"/>
          <w:szCs w:val="22"/>
        </w:rPr>
        <w:tab/>
      </w:r>
      <w:r>
        <w:rPr>
          <w:noProof/>
        </w:rPr>
        <w:t>Support Environment</w:t>
      </w:r>
      <w:r>
        <w:rPr>
          <w:noProof/>
        </w:rPr>
        <w:tab/>
      </w:r>
      <w:r>
        <w:rPr>
          <w:noProof/>
        </w:rPr>
        <w:fldChar w:fldCharType="begin"/>
      </w:r>
      <w:r>
        <w:rPr>
          <w:noProof/>
        </w:rPr>
        <w:instrText xml:space="preserve"> PAGEREF _Toc501628765 \h </w:instrText>
      </w:r>
      <w:r>
        <w:rPr>
          <w:noProof/>
        </w:rPr>
      </w:r>
      <w:r>
        <w:rPr>
          <w:noProof/>
        </w:rPr>
        <w:fldChar w:fldCharType="separate"/>
      </w:r>
      <w:r>
        <w:rPr>
          <w:noProof/>
        </w:rPr>
        <w:t>24</w:t>
      </w:r>
      <w:r>
        <w:rPr>
          <w:noProof/>
        </w:rPr>
        <w:fldChar w:fldCharType="end"/>
      </w:r>
    </w:p>
    <w:p w14:paraId="33D89D16" w14:textId="584779DF" w:rsidR="00741EB7" w:rsidRDefault="00741EB7">
      <w:pPr>
        <w:pStyle w:val="TOC1"/>
        <w:rPr>
          <w:rFonts w:asciiTheme="minorHAnsi" w:eastAsiaTheme="minorEastAsia" w:hAnsiTheme="minorHAnsi" w:cstheme="minorBidi"/>
          <w:b w:val="0"/>
          <w:bCs w:val="0"/>
          <w:noProof/>
          <w:sz w:val="22"/>
          <w:szCs w:val="22"/>
        </w:rPr>
      </w:pPr>
      <w:r w:rsidRPr="000040EF">
        <w:rPr>
          <w:rFonts w:ascii="Arial Bold" w:hAnsi="Arial Bold"/>
          <w:noProof/>
        </w:rPr>
        <w:t>6.</w:t>
      </w:r>
      <w:r>
        <w:rPr>
          <w:rFonts w:asciiTheme="minorHAnsi" w:eastAsiaTheme="minorEastAsia" w:hAnsiTheme="minorHAnsi" w:cstheme="minorBidi"/>
          <w:b w:val="0"/>
          <w:bCs w:val="0"/>
          <w:noProof/>
          <w:sz w:val="22"/>
          <w:szCs w:val="22"/>
        </w:rPr>
        <w:tab/>
      </w:r>
      <w:r>
        <w:rPr>
          <w:noProof/>
        </w:rPr>
        <w:t>Operational Scenario</w:t>
      </w:r>
      <w:r>
        <w:rPr>
          <w:noProof/>
        </w:rPr>
        <w:tab/>
      </w:r>
      <w:r>
        <w:rPr>
          <w:noProof/>
        </w:rPr>
        <w:fldChar w:fldCharType="begin"/>
      </w:r>
      <w:r>
        <w:rPr>
          <w:noProof/>
        </w:rPr>
        <w:instrText xml:space="preserve"> PAGEREF _Toc501628766 \h </w:instrText>
      </w:r>
      <w:r>
        <w:rPr>
          <w:noProof/>
        </w:rPr>
      </w:r>
      <w:r>
        <w:rPr>
          <w:noProof/>
        </w:rPr>
        <w:fldChar w:fldCharType="separate"/>
      </w:r>
      <w:r>
        <w:rPr>
          <w:noProof/>
        </w:rPr>
        <w:t>24</w:t>
      </w:r>
      <w:r>
        <w:rPr>
          <w:noProof/>
        </w:rPr>
        <w:fldChar w:fldCharType="end"/>
      </w:r>
    </w:p>
    <w:p w14:paraId="180F2D43" w14:textId="5882B8E9" w:rsidR="00741EB7" w:rsidRDefault="00741EB7">
      <w:pPr>
        <w:pStyle w:val="TOC1"/>
        <w:rPr>
          <w:rFonts w:asciiTheme="minorHAnsi" w:eastAsiaTheme="minorEastAsia" w:hAnsiTheme="minorHAnsi" w:cstheme="minorBidi"/>
          <w:b w:val="0"/>
          <w:bCs w:val="0"/>
          <w:noProof/>
          <w:sz w:val="22"/>
          <w:szCs w:val="22"/>
        </w:rPr>
      </w:pPr>
      <w:r w:rsidRPr="000040EF">
        <w:rPr>
          <w:rFonts w:ascii="Arial Bold" w:hAnsi="Arial Bold"/>
          <w:noProof/>
        </w:rPr>
        <w:t>7.</w:t>
      </w:r>
      <w:r>
        <w:rPr>
          <w:rFonts w:asciiTheme="minorHAnsi" w:eastAsiaTheme="minorEastAsia" w:hAnsiTheme="minorHAnsi" w:cstheme="minorBidi"/>
          <w:b w:val="0"/>
          <w:bCs w:val="0"/>
          <w:noProof/>
          <w:sz w:val="22"/>
          <w:szCs w:val="22"/>
        </w:rPr>
        <w:tab/>
      </w:r>
      <w:r>
        <w:rPr>
          <w:noProof/>
        </w:rPr>
        <w:t>Summary of Impacts</w:t>
      </w:r>
      <w:r>
        <w:rPr>
          <w:noProof/>
        </w:rPr>
        <w:tab/>
      </w:r>
      <w:r>
        <w:rPr>
          <w:noProof/>
        </w:rPr>
        <w:fldChar w:fldCharType="begin"/>
      </w:r>
      <w:r>
        <w:rPr>
          <w:noProof/>
        </w:rPr>
        <w:instrText xml:space="preserve"> PAGEREF _Toc501628767 \h </w:instrText>
      </w:r>
      <w:r>
        <w:rPr>
          <w:noProof/>
        </w:rPr>
      </w:r>
      <w:r>
        <w:rPr>
          <w:noProof/>
        </w:rPr>
        <w:fldChar w:fldCharType="separate"/>
      </w:r>
      <w:r>
        <w:rPr>
          <w:noProof/>
        </w:rPr>
        <w:t>25</w:t>
      </w:r>
      <w:r>
        <w:rPr>
          <w:noProof/>
        </w:rPr>
        <w:fldChar w:fldCharType="end"/>
      </w:r>
    </w:p>
    <w:p w14:paraId="194815C5" w14:textId="00D2867E" w:rsidR="00741EB7" w:rsidRDefault="00741EB7">
      <w:pPr>
        <w:pStyle w:val="TOC1"/>
        <w:rPr>
          <w:rFonts w:asciiTheme="minorHAnsi" w:eastAsiaTheme="minorEastAsia" w:hAnsiTheme="minorHAnsi" w:cstheme="minorBidi"/>
          <w:b w:val="0"/>
          <w:bCs w:val="0"/>
          <w:noProof/>
          <w:sz w:val="22"/>
          <w:szCs w:val="22"/>
        </w:rPr>
      </w:pPr>
      <w:r w:rsidRPr="000040EF">
        <w:rPr>
          <w:rFonts w:ascii="Arial Bold" w:hAnsi="Arial Bold"/>
          <w:noProof/>
        </w:rPr>
        <w:t>8.</w:t>
      </w:r>
      <w:r>
        <w:rPr>
          <w:rFonts w:asciiTheme="minorHAnsi" w:eastAsiaTheme="minorEastAsia" w:hAnsiTheme="minorHAnsi" w:cstheme="minorBidi"/>
          <w:b w:val="0"/>
          <w:bCs w:val="0"/>
          <w:noProof/>
          <w:sz w:val="22"/>
          <w:szCs w:val="22"/>
        </w:rPr>
        <w:tab/>
      </w:r>
      <w:r>
        <w:rPr>
          <w:noProof/>
        </w:rPr>
        <w:t>Notes</w:t>
      </w:r>
      <w:r>
        <w:rPr>
          <w:noProof/>
        </w:rPr>
        <w:tab/>
      </w:r>
      <w:r>
        <w:rPr>
          <w:noProof/>
        </w:rPr>
        <w:fldChar w:fldCharType="begin"/>
      </w:r>
      <w:r>
        <w:rPr>
          <w:noProof/>
        </w:rPr>
        <w:instrText xml:space="preserve"> PAGEREF _Toc501628768 \h </w:instrText>
      </w:r>
      <w:r>
        <w:rPr>
          <w:noProof/>
        </w:rPr>
      </w:r>
      <w:r>
        <w:rPr>
          <w:noProof/>
        </w:rPr>
        <w:fldChar w:fldCharType="separate"/>
      </w:r>
      <w:r>
        <w:rPr>
          <w:noProof/>
        </w:rPr>
        <w:t>26</w:t>
      </w:r>
      <w:r>
        <w:rPr>
          <w:noProof/>
        </w:rPr>
        <w:fldChar w:fldCharType="end"/>
      </w:r>
    </w:p>
    <w:p w14:paraId="7D77E368" w14:textId="50F191D4" w:rsidR="00741EB7" w:rsidRDefault="00741EB7">
      <w:pPr>
        <w:pStyle w:val="TOC2"/>
        <w:rPr>
          <w:rFonts w:asciiTheme="minorHAnsi" w:eastAsiaTheme="minorEastAsia" w:hAnsiTheme="minorHAnsi" w:cstheme="minorBidi"/>
          <w:b w:val="0"/>
          <w:i w:val="0"/>
          <w:noProof/>
          <w:sz w:val="22"/>
          <w:szCs w:val="22"/>
        </w:rPr>
      </w:pPr>
      <w:r w:rsidRPr="000040EF">
        <w:rPr>
          <w:rFonts w:ascii="Arial Bold" w:hAnsi="Arial Bold"/>
          <w:noProof/>
        </w:rPr>
        <w:t>8.1</w:t>
      </w:r>
      <w:r>
        <w:rPr>
          <w:rFonts w:asciiTheme="minorHAnsi" w:eastAsiaTheme="minorEastAsia" w:hAnsiTheme="minorHAnsi" w:cstheme="minorBidi"/>
          <w:b w:val="0"/>
          <w:i w:val="0"/>
          <w:noProof/>
          <w:sz w:val="22"/>
          <w:szCs w:val="22"/>
        </w:rPr>
        <w:tab/>
      </w:r>
      <w:r>
        <w:rPr>
          <w:noProof/>
        </w:rPr>
        <w:t>Deferred Items</w:t>
      </w:r>
      <w:r>
        <w:rPr>
          <w:noProof/>
        </w:rPr>
        <w:tab/>
      </w:r>
      <w:r>
        <w:rPr>
          <w:noProof/>
        </w:rPr>
        <w:fldChar w:fldCharType="begin"/>
      </w:r>
      <w:r>
        <w:rPr>
          <w:noProof/>
        </w:rPr>
        <w:instrText xml:space="preserve"> PAGEREF _Toc501628769 \h </w:instrText>
      </w:r>
      <w:r>
        <w:rPr>
          <w:noProof/>
        </w:rPr>
      </w:r>
      <w:r>
        <w:rPr>
          <w:noProof/>
        </w:rPr>
        <w:fldChar w:fldCharType="separate"/>
      </w:r>
      <w:r>
        <w:rPr>
          <w:noProof/>
        </w:rPr>
        <w:t>26</w:t>
      </w:r>
      <w:r>
        <w:rPr>
          <w:noProof/>
        </w:rPr>
        <w:fldChar w:fldCharType="end"/>
      </w:r>
    </w:p>
    <w:p w14:paraId="05BB6B16" w14:textId="22F44EE0" w:rsidR="006069C6" w:rsidRDefault="005E755E" w:rsidP="000F5F0F">
      <w:r>
        <w:rPr>
          <w:rFonts w:ascii="Arial Bold" w:hAnsi="Arial Bold"/>
          <w:b/>
          <w:sz w:val="32"/>
          <w:szCs w:val="32"/>
        </w:rPr>
        <w:fldChar w:fldCharType="end"/>
      </w:r>
    </w:p>
    <w:p w14:paraId="57B9B397" w14:textId="5A8909CD" w:rsidR="00CB7D3E" w:rsidRDefault="00CB7D3E">
      <w:pPr>
        <w:jc w:val="left"/>
      </w:pPr>
    </w:p>
    <w:p w14:paraId="1CF84A8D" w14:textId="77777777" w:rsidR="00EF3A49" w:rsidRDefault="00EF3A49" w:rsidP="000F5F0F"/>
    <w:p w14:paraId="7C50D019" w14:textId="77777777" w:rsidR="00EF3A49" w:rsidRDefault="00EF3A49" w:rsidP="000F5F0F"/>
    <w:p w14:paraId="60C1C52F" w14:textId="04B67FA8" w:rsidR="00CB7D3E" w:rsidRPr="00EF3A49" w:rsidRDefault="00CB7D3E" w:rsidP="000F5F0F">
      <w:pPr>
        <w:pStyle w:val="Heading-TOC"/>
      </w:pPr>
      <w:r>
        <w:t>List of Figures</w:t>
      </w:r>
    </w:p>
    <w:p w14:paraId="1C8E402E" w14:textId="77777777" w:rsidR="00CB7D3E" w:rsidRDefault="00CB7D3E" w:rsidP="000F5F0F"/>
    <w:p w14:paraId="694B71FC" w14:textId="55A55C18" w:rsidR="00B21729" w:rsidRDefault="00EF3A49">
      <w:pPr>
        <w:pStyle w:val="TableofFigures"/>
        <w:rPr>
          <w:rFonts w:asciiTheme="minorHAnsi" w:eastAsiaTheme="minorEastAsia" w:hAnsiTheme="minorHAnsi" w:cstheme="minorBidi"/>
          <w:b w:val="0"/>
          <w:noProof/>
          <w:sz w:val="22"/>
          <w:szCs w:val="22"/>
        </w:rPr>
      </w:pPr>
      <w:r>
        <w:fldChar w:fldCharType="begin"/>
      </w:r>
      <w:r>
        <w:instrText xml:space="preserve"> TOC \t "Figure Captions" \c </w:instrText>
      </w:r>
      <w:r>
        <w:fldChar w:fldCharType="separate"/>
      </w:r>
      <w:r w:rsidR="00B21729">
        <w:rPr>
          <w:noProof/>
        </w:rPr>
        <w:t>Figure 1: SunGuide GUI – Traffic Signal Controller Icons</w:t>
      </w:r>
      <w:r w:rsidR="00B21729">
        <w:rPr>
          <w:noProof/>
        </w:rPr>
        <w:tab/>
      </w:r>
      <w:r w:rsidR="00B21729">
        <w:rPr>
          <w:noProof/>
        </w:rPr>
        <w:fldChar w:fldCharType="begin"/>
      </w:r>
      <w:r w:rsidR="00B21729">
        <w:rPr>
          <w:noProof/>
        </w:rPr>
        <w:instrText xml:space="preserve"> PAGEREF _Toc502223385 \h </w:instrText>
      </w:r>
      <w:r w:rsidR="00B21729">
        <w:rPr>
          <w:noProof/>
        </w:rPr>
      </w:r>
      <w:r w:rsidR="00B21729">
        <w:rPr>
          <w:noProof/>
        </w:rPr>
        <w:fldChar w:fldCharType="separate"/>
      </w:r>
      <w:r w:rsidR="00B21729">
        <w:rPr>
          <w:noProof/>
        </w:rPr>
        <w:t>9</w:t>
      </w:r>
      <w:r w:rsidR="00B21729">
        <w:rPr>
          <w:noProof/>
        </w:rPr>
        <w:fldChar w:fldCharType="end"/>
      </w:r>
    </w:p>
    <w:p w14:paraId="0E60CA02" w14:textId="51B0277A" w:rsidR="00B21729" w:rsidRDefault="00B21729">
      <w:pPr>
        <w:pStyle w:val="TableofFigures"/>
        <w:rPr>
          <w:rFonts w:asciiTheme="minorHAnsi" w:eastAsiaTheme="minorEastAsia" w:hAnsiTheme="minorHAnsi" w:cstheme="minorBidi"/>
          <w:b w:val="0"/>
          <w:noProof/>
          <w:sz w:val="22"/>
          <w:szCs w:val="22"/>
        </w:rPr>
      </w:pPr>
      <w:r>
        <w:rPr>
          <w:noProof/>
        </w:rPr>
        <w:t>Figure 2: SunGuide GUI – Activate Timing Plan Dialog</w:t>
      </w:r>
      <w:r>
        <w:rPr>
          <w:noProof/>
        </w:rPr>
        <w:tab/>
      </w:r>
      <w:r>
        <w:rPr>
          <w:noProof/>
        </w:rPr>
        <w:fldChar w:fldCharType="begin"/>
      </w:r>
      <w:r>
        <w:rPr>
          <w:noProof/>
        </w:rPr>
        <w:instrText xml:space="preserve"> PAGEREF _Toc502223386 \h </w:instrText>
      </w:r>
      <w:r>
        <w:rPr>
          <w:noProof/>
        </w:rPr>
      </w:r>
      <w:r>
        <w:rPr>
          <w:noProof/>
        </w:rPr>
        <w:fldChar w:fldCharType="separate"/>
      </w:r>
      <w:r>
        <w:rPr>
          <w:noProof/>
        </w:rPr>
        <w:t>10</w:t>
      </w:r>
      <w:r>
        <w:rPr>
          <w:noProof/>
        </w:rPr>
        <w:fldChar w:fldCharType="end"/>
      </w:r>
    </w:p>
    <w:p w14:paraId="32327310" w14:textId="3D0B80A9" w:rsidR="00B21729" w:rsidRDefault="00B21729">
      <w:pPr>
        <w:pStyle w:val="TableofFigures"/>
        <w:rPr>
          <w:rFonts w:asciiTheme="minorHAnsi" w:eastAsiaTheme="minorEastAsia" w:hAnsiTheme="minorHAnsi" w:cstheme="minorBidi"/>
          <w:b w:val="0"/>
          <w:noProof/>
          <w:sz w:val="22"/>
          <w:szCs w:val="22"/>
        </w:rPr>
      </w:pPr>
      <w:r>
        <w:rPr>
          <w:noProof/>
        </w:rPr>
        <w:t>Figure 3a: SunGuide GUI – Route Selection List</w:t>
      </w:r>
      <w:r>
        <w:rPr>
          <w:noProof/>
        </w:rPr>
        <w:tab/>
      </w:r>
      <w:r>
        <w:rPr>
          <w:noProof/>
        </w:rPr>
        <w:fldChar w:fldCharType="begin"/>
      </w:r>
      <w:r>
        <w:rPr>
          <w:noProof/>
        </w:rPr>
        <w:instrText xml:space="preserve"> PAGEREF _Toc502223387 \h </w:instrText>
      </w:r>
      <w:r>
        <w:rPr>
          <w:noProof/>
        </w:rPr>
      </w:r>
      <w:r>
        <w:rPr>
          <w:noProof/>
        </w:rPr>
        <w:fldChar w:fldCharType="separate"/>
      </w:r>
      <w:r>
        <w:rPr>
          <w:noProof/>
        </w:rPr>
        <w:t>10</w:t>
      </w:r>
      <w:r>
        <w:rPr>
          <w:noProof/>
        </w:rPr>
        <w:fldChar w:fldCharType="end"/>
      </w:r>
    </w:p>
    <w:p w14:paraId="5474F977" w14:textId="0CD03FFB" w:rsidR="00B21729" w:rsidRDefault="00B21729">
      <w:pPr>
        <w:pStyle w:val="TableofFigures"/>
        <w:rPr>
          <w:rFonts w:asciiTheme="minorHAnsi" w:eastAsiaTheme="minorEastAsia" w:hAnsiTheme="minorHAnsi" w:cstheme="minorBidi"/>
          <w:b w:val="0"/>
          <w:noProof/>
          <w:sz w:val="22"/>
          <w:szCs w:val="22"/>
        </w:rPr>
      </w:pPr>
      <w:r>
        <w:rPr>
          <w:noProof/>
        </w:rPr>
        <w:t>Figure 3b: SunGuide GUI – Severity Selection List</w:t>
      </w:r>
      <w:r>
        <w:rPr>
          <w:noProof/>
        </w:rPr>
        <w:tab/>
      </w:r>
      <w:r>
        <w:rPr>
          <w:noProof/>
        </w:rPr>
        <w:fldChar w:fldCharType="begin"/>
      </w:r>
      <w:r>
        <w:rPr>
          <w:noProof/>
        </w:rPr>
        <w:instrText xml:space="preserve"> PAGEREF _Toc502223388 \h </w:instrText>
      </w:r>
      <w:r>
        <w:rPr>
          <w:noProof/>
        </w:rPr>
      </w:r>
      <w:r>
        <w:rPr>
          <w:noProof/>
        </w:rPr>
        <w:fldChar w:fldCharType="separate"/>
      </w:r>
      <w:r>
        <w:rPr>
          <w:noProof/>
        </w:rPr>
        <w:t>11</w:t>
      </w:r>
      <w:r>
        <w:rPr>
          <w:noProof/>
        </w:rPr>
        <w:fldChar w:fldCharType="end"/>
      </w:r>
    </w:p>
    <w:p w14:paraId="26931D1A" w14:textId="1B25F2F8" w:rsidR="00B21729" w:rsidRDefault="00B21729">
      <w:pPr>
        <w:pStyle w:val="TableofFigures"/>
        <w:rPr>
          <w:rFonts w:asciiTheme="minorHAnsi" w:eastAsiaTheme="minorEastAsia" w:hAnsiTheme="minorHAnsi" w:cstheme="minorBidi"/>
          <w:b w:val="0"/>
          <w:noProof/>
          <w:sz w:val="22"/>
          <w:szCs w:val="22"/>
        </w:rPr>
      </w:pPr>
      <w:r>
        <w:rPr>
          <w:noProof/>
        </w:rPr>
        <w:t>Figure 4: SunGuide GUI – Signal Route Configuration</w:t>
      </w:r>
      <w:r>
        <w:rPr>
          <w:noProof/>
        </w:rPr>
        <w:tab/>
      </w:r>
      <w:r>
        <w:rPr>
          <w:noProof/>
        </w:rPr>
        <w:fldChar w:fldCharType="begin"/>
      </w:r>
      <w:r>
        <w:rPr>
          <w:noProof/>
        </w:rPr>
        <w:instrText xml:space="preserve"> PAGEREF _Toc502223389 \h </w:instrText>
      </w:r>
      <w:r>
        <w:rPr>
          <w:noProof/>
        </w:rPr>
      </w:r>
      <w:r>
        <w:rPr>
          <w:noProof/>
        </w:rPr>
        <w:fldChar w:fldCharType="separate"/>
      </w:r>
      <w:r>
        <w:rPr>
          <w:noProof/>
        </w:rPr>
        <w:t>11</w:t>
      </w:r>
      <w:r>
        <w:rPr>
          <w:noProof/>
        </w:rPr>
        <w:fldChar w:fldCharType="end"/>
      </w:r>
    </w:p>
    <w:p w14:paraId="74D0443C" w14:textId="0A71B26A" w:rsidR="00B21729" w:rsidRDefault="00B21729">
      <w:pPr>
        <w:pStyle w:val="TableofFigures"/>
        <w:rPr>
          <w:rFonts w:asciiTheme="minorHAnsi" w:eastAsiaTheme="minorEastAsia" w:hAnsiTheme="minorHAnsi" w:cstheme="minorBidi"/>
          <w:b w:val="0"/>
          <w:noProof/>
          <w:sz w:val="22"/>
          <w:szCs w:val="22"/>
        </w:rPr>
      </w:pPr>
      <w:r>
        <w:rPr>
          <w:noProof/>
        </w:rPr>
        <w:t>Figure 5: ICMS Diversion Route</w:t>
      </w:r>
      <w:r>
        <w:rPr>
          <w:noProof/>
        </w:rPr>
        <w:tab/>
      </w:r>
      <w:r>
        <w:rPr>
          <w:noProof/>
        </w:rPr>
        <w:fldChar w:fldCharType="begin"/>
      </w:r>
      <w:r>
        <w:rPr>
          <w:noProof/>
        </w:rPr>
        <w:instrText xml:space="preserve"> PAGEREF _Toc502223390 \h </w:instrText>
      </w:r>
      <w:r>
        <w:rPr>
          <w:noProof/>
        </w:rPr>
      </w:r>
      <w:r>
        <w:rPr>
          <w:noProof/>
        </w:rPr>
        <w:fldChar w:fldCharType="separate"/>
      </w:r>
      <w:r>
        <w:rPr>
          <w:noProof/>
        </w:rPr>
        <w:t>15</w:t>
      </w:r>
      <w:r>
        <w:rPr>
          <w:noProof/>
        </w:rPr>
        <w:fldChar w:fldCharType="end"/>
      </w:r>
    </w:p>
    <w:p w14:paraId="74D6B12C" w14:textId="443BD239" w:rsidR="00B21729" w:rsidRDefault="00B21729">
      <w:pPr>
        <w:pStyle w:val="TableofFigures"/>
        <w:rPr>
          <w:rFonts w:asciiTheme="minorHAnsi" w:eastAsiaTheme="minorEastAsia" w:hAnsiTheme="minorHAnsi" w:cstheme="minorBidi"/>
          <w:b w:val="0"/>
          <w:noProof/>
          <w:sz w:val="22"/>
          <w:szCs w:val="22"/>
        </w:rPr>
      </w:pPr>
      <w:r>
        <w:rPr>
          <w:noProof/>
        </w:rPr>
        <w:t>Figure 6: SunGuide System Response</w:t>
      </w:r>
      <w:r>
        <w:rPr>
          <w:noProof/>
        </w:rPr>
        <w:tab/>
      </w:r>
      <w:r>
        <w:rPr>
          <w:noProof/>
        </w:rPr>
        <w:fldChar w:fldCharType="begin"/>
      </w:r>
      <w:r>
        <w:rPr>
          <w:noProof/>
        </w:rPr>
        <w:instrText xml:space="preserve"> PAGEREF _Toc502223391 \h </w:instrText>
      </w:r>
      <w:r>
        <w:rPr>
          <w:noProof/>
        </w:rPr>
      </w:r>
      <w:r>
        <w:rPr>
          <w:noProof/>
        </w:rPr>
        <w:fldChar w:fldCharType="separate"/>
      </w:r>
      <w:r>
        <w:rPr>
          <w:noProof/>
        </w:rPr>
        <w:t>15</w:t>
      </w:r>
      <w:r>
        <w:rPr>
          <w:noProof/>
        </w:rPr>
        <w:fldChar w:fldCharType="end"/>
      </w:r>
    </w:p>
    <w:p w14:paraId="6B57DD18" w14:textId="5CBAFE29" w:rsidR="00B21729" w:rsidRDefault="00B21729">
      <w:pPr>
        <w:pStyle w:val="TableofFigures"/>
        <w:rPr>
          <w:rFonts w:asciiTheme="minorHAnsi" w:eastAsiaTheme="minorEastAsia" w:hAnsiTheme="minorHAnsi" w:cstheme="minorBidi"/>
          <w:b w:val="0"/>
          <w:noProof/>
          <w:sz w:val="22"/>
          <w:szCs w:val="22"/>
        </w:rPr>
      </w:pPr>
      <w:r>
        <w:rPr>
          <w:noProof/>
        </w:rPr>
        <w:t>Figure 7: Example ICMS Diversion Route Response Plan Route Map</w:t>
      </w:r>
      <w:r>
        <w:rPr>
          <w:noProof/>
        </w:rPr>
        <w:tab/>
      </w:r>
      <w:r>
        <w:rPr>
          <w:noProof/>
        </w:rPr>
        <w:fldChar w:fldCharType="begin"/>
      </w:r>
      <w:r>
        <w:rPr>
          <w:noProof/>
        </w:rPr>
        <w:instrText xml:space="preserve"> PAGEREF _Toc502223392 \h </w:instrText>
      </w:r>
      <w:r>
        <w:rPr>
          <w:noProof/>
        </w:rPr>
      </w:r>
      <w:r>
        <w:rPr>
          <w:noProof/>
        </w:rPr>
        <w:fldChar w:fldCharType="separate"/>
      </w:r>
      <w:r>
        <w:rPr>
          <w:noProof/>
        </w:rPr>
        <w:t>16</w:t>
      </w:r>
      <w:r>
        <w:rPr>
          <w:noProof/>
        </w:rPr>
        <w:fldChar w:fldCharType="end"/>
      </w:r>
    </w:p>
    <w:p w14:paraId="24C9C227" w14:textId="4AF3BA52" w:rsidR="00B21729" w:rsidRDefault="00B21729">
      <w:pPr>
        <w:pStyle w:val="TableofFigures"/>
        <w:rPr>
          <w:rFonts w:asciiTheme="minorHAnsi" w:eastAsiaTheme="minorEastAsia" w:hAnsiTheme="minorHAnsi" w:cstheme="minorBidi"/>
          <w:b w:val="0"/>
          <w:noProof/>
          <w:sz w:val="22"/>
          <w:szCs w:val="22"/>
        </w:rPr>
      </w:pPr>
      <w:r>
        <w:rPr>
          <w:noProof/>
        </w:rPr>
        <w:t>Figure 8: ICMS GUI – Diversion Route Response Plan Notification Banner</w:t>
      </w:r>
      <w:r>
        <w:rPr>
          <w:noProof/>
        </w:rPr>
        <w:tab/>
      </w:r>
      <w:r>
        <w:rPr>
          <w:noProof/>
        </w:rPr>
        <w:fldChar w:fldCharType="begin"/>
      </w:r>
      <w:r>
        <w:rPr>
          <w:noProof/>
        </w:rPr>
        <w:instrText xml:space="preserve"> PAGEREF _Toc502223393 \h </w:instrText>
      </w:r>
      <w:r>
        <w:rPr>
          <w:noProof/>
        </w:rPr>
      </w:r>
      <w:r>
        <w:rPr>
          <w:noProof/>
        </w:rPr>
        <w:fldChar w:fldCharType="separate"/>
      </w:r>
      <w:r>
        <w:rPr>
          <w:noProof/>
        </w:rPr>
        <w:t>17</w:t>
      </w:r>
      <w:r>
        <w:rPr>
          <w:noProof/>
        </w:rPr>
        <w:fldChar w:fldCharType="end"/>
      </w:r>
    </w:p>
    <w:p w14:paraId="6B2A2350" w14:textId="33B66961" w:rsidR="00B21729" w:rsidRDefault="00B21729">
      <w:pPr>
        <w:pStyle w:val="TableofFigures"/>
        <w:rPr>
          <w:rFonts w:asciiTheme="minorHAnsi" w:eastAsiaTheme="minorEastAsia" w:hAnsiTheme="minorHAnsi" w:cstheme="minorBidi"/>
          <w:b w:val="0"/>
          <w:noProof/>
          <w:sz w:val="22"/>
          <w:szCs w:val="22"/>
        </w:rPr>
      </w:pPr>
      <w:r>
        <w:rPr>
          <w:noProof/>
        </w:rPr>
        <w:t>Figure 9: ICMS GUI – Corridor Response Plan Details</w:t>
      </w:r>
      <w:r>
        <w:rPr>
          <w:noProof/>
        </w:rPr>
        <w:tab/>
      </w:r>
      <w:r>
        <w:rPr>
          <w:noProof/>
        </w:rPr>
        <w:fldChar w:fldCharType="begin"/>
      </w:r>
      <w:r>
        <w:rPr>
          <w:noProof/>
        </w:rPr>
        <w:instrText xml:space="preserve"> PAGEREF _Toc502223394 \h </w:instrText>
      </w:r>
      <w:r>
        <w:rPr>
          <w:noProof/>
        </w:rPr>
      </w:r>
      <w:r>
        <w:rPr>
          <w:noProof/>
        </w:rPr>
        <w:fldChar w:fldCharType="separate"/>
      </w:r>
      <w:r>
        <w:rPr>
          <w:noProof/>
        </w:rPr>
        <w:t>18</w:t>
      </w:r>
      <w:r>
        <w:rPr>
          <w:noProof/>
        </w:rPr>
        <w:fldChar w:fldCharType="end"/>
      </w:r>
    </w:p>
    <w:p w14:paraId="4A99A966" w14:textId="4E08FC69" w:rsidR="00B21729" w:rsidRDefault="00B21729">
      <w:pPr>
        <w:pStyle w:val="TableofFigures"/>
        <w:rPr>
          <w:rFonts w:asciiTheme="minorHAnsi" w:eastAsiaTheme="minorEastAsia" w:hAnsiTheme="minorHAnsi" w:cstheme="minorBidi"/>
          <w:b w:val="0"/>
          <w:noProof/>
          <w:sz w:val="22"/>
          <w:szCs w:val="22"/>
        </w:rPr>
      </w:pPr>
      <w:r>
        <w:rPr>
          <w:noProof/>
        </w:rPr>
        <w:t>Figure 10: ICMS GUI – Flush Plan Set Details</w:t>
      </w:r>
      <w:r>
        <w:rPr>
          <w:noProof/>
        </w:rPr>
        <w:tab/>
      </w:r>
      <w:r>
        <w:rPr>
          <w:noProof/>
        </w:rPr>
        <w:fldChar w:fldCharType="begin"/>
      </w:r>
      <w:r>
        <w:rPr>
          <w:noProof/>
        </w:rPr>
        <w:instrText xml:space="preserve"> PAGEREF _Toc502223395 \h </w:instrText>
      </w:r>
      <w:r>
        <w:rPr>
          <w:noProof/>
        </w:rPr>
      </w:r>
      <w:r>
        <w:rPr>
          <w:noProof/>
        </w:rPr>
        <w:fldChar w:fldCharType="separate"/>
      </w:r>
      <w:r>
        <w:rPr>
          <w:noProof/>
        </w:rPr>
        <w:t>18</w:t>
      </w:r>
      <w:r>
        <w:rPr>
          <w:noProof/>
        </w:rPr>
        <w:fldChar w:fldCharType="end"/>
      </w:r>
    </w:p>
    <w:p w14:paraId="04049948" w14:textId="261CA5EB" w:rsidR="00B21729" w:rsidRDefault="00B21729">
      <w:pPr>
        <w:pStyle w:val="TableofFigures"/>
        <w:rPr>
          <w:rFonts w:asciiTheme="minorHAnsi" w:eastAsiaTheme="minorEastAsia" w:hAnsiTheme="minorHAnsi" w:cstheme="minorBidi"/>
          <w:b w:val="0"/>
          <w:noProof/>
          <w:sz w:val="22"/>
          <w:szCs w:val="22"/>
        </w:rPr>
      </w:pPr>
      <w:r>
        <w:rPr>
          <w:noProof/>
        </w:rPr>
        <w:t>Figure 11: ICMS GUI – Response Plan Approval Status</w:t>
      </w:r>
      <w:r>
        <w:rPr>
          <w:noProof/>
        </w:rPr>
        <w:tab/>
      </w:r>
      <w:r>
        <w:rPr>
          <w:noProof/>
        </w:rPr>
        <w:fldChar w:fldCharType="begin"/>
      </w:r>
      <w:r>
        <w:rPr>
          <w:noProof/>
        </w:rPr>
        <w:instrText xml:space="preserve"> PAGEREF _Toc502223396 \h </w:instrText>
      </w:r>
      <w:r>
        <w:rPr>
          <w:noProof/>
        </w:rPr>
      </w:r>
      <w:r>
        <w:rPr>
          <w:noProof/>
        </w:rPr>
        <w:fldChar w:fldCharType="separate"/>
      </w:r>
      <w:r>
        <w:rPr>
          <w:noProof/>
        </w:rPr>
        <w:t>19</w:t>
      </w:r>
      <w:r>
        <w:rPr>
          <w:noProof/>
        </w:rPr>
        <w:fldChar w:fldCharType="end"/>
      </w:r>
    </w:p>
    <w:p w14:paraId="3F790FDC" w14:textId="061E8914" w:rsidR="00B21729" w:rsidRDefault="00B21729">
      <w:pPr>
        <w:pStyle w:val="TableofFigures"/>
        <w:rPr>
          <w:rFonts w:asciiTheme="minorHAnsi" w:eastAsiaTheme="minorEastAsia" w:hAnsiTheme="minorHAnsi" w:cstheme="minorBidi"/>
          <w:b w:val="0"/>
          <w:noProof/>
          <w:sz w:val="22"/>
          <w:szCs w:val="22"/>
        </w:rPr>
      </w:pPr>
      <w:r>
        <w:rPr>
          <w:noProof/>
        </w:rPr>
        <w:t>Figure 12: SunGuide GUI – SunGuide Response Plan Dialog</w:t>
      </w:r>
      <w:r>
        <w:rPr>
          <w:noProof/>
        </w:rPr>
        <w:tab/>
      </w:r>
      <w:r>
        <w:rPr>
          <w:noProof/>
        </w:rPr>
        <w:fldChar w:fldCharType="begin"/>
      </w:r>
      <w:r>
        <w:rPr>
          <w:noProof/>
        </w:rPr>
        <w:instrText xml:space="preserve"> PAGEREF _Toc502223397 \h </w:instrText>
      </w:r>
      <w:r>
        <w:rPr>
          <w:noProof/>
        </w:rPr>
      </w:r>
      <w:r>
        <w:rPr>
          <w:noProof/>
        </w:rPr>
        <w:fldChar w:fldCharType="separate"/>
      </w:r>
      <w:r>
        <w:rPr>
          <w:noProof/>
        </w:rPr>
        <w:t>21</w:t>
      </w:r>
      <w:r>
        <w:rPr>
          <w:noProof/>
        </w:rPr>
        <w:fldChar w:fldCharType="end"/>
      </w:r>
    </w:p>
    <w:p w14:paraId="576DFDAC" w14:textId="255B7A21" w:rsidR="00154BC8" w:rsidRPr="00EF3A49" w:rsidRDefault="00EF3A49" w:rsidP="000F5F0F">
      <w:r>
        <w:fldChar w:fldCharType="end"/>
      </w:r>
    </w:p>
    <w:p w14:paraId="337521C5" w14:textId="77777777" w:rsidR="006D0214" w:rsidRDefault="006D0214" w:rsidP="000F5F0F">
      <w:pPr>
        <w:tabs>
          <w:tab w:val="right" w:leader="dot" w:pos="9360"/>
        </w:tabs>
        <w:spacing w:beforeLines="40" w:before="96" w:afterLines="40" w:after="96"/>
        <w:jc w:val="center"/>
        <w:rPr>
          <w:rFonts w:ascii="Arial" w:hAnsi="Arial" w:cs="Arial"/>
          <w:b/>
          <w:bCs/>
          <w:sz w:val="32"/>
        </w:rPr>
      </w:pPr>
      <w:r w:rsidRPr="006069C6">
        <w:br w:type="page"/>
      </w:r>
      <w:r>
        <w:rPr>
          <w:rFonts w:ascii="Arial" w:hAnsi="Arial" w:cs="Arial"/>
          <w:b/>
          <w:bCs/>
          <w:sz w:val="32"/>
        </w:rPr>
        <w:t>List of Acronyms and Abbreviations</w:t>
      </w:r>
    </w:p>
    <w:p w14:paraId="4209545C" w14:textId="77777777" w:rsidR="006D0214" w:rsidRDefault="006D0214" w:rsidP="006D0214">
      <w:pPr>
        <w:tabs>
          <w:tab w:val="right" w:leader="dot" w:pos="9360"/>
        </w:tabs>
        <w:spacing w:before="20" w:after="20"/>
        <w:rPr>
          <w:sz w:val="36"/>
          <w:szCs w:val="36"/>
        </w:rPr>
      </w:pPr>
    </w:p>
    <w:p w14:paraId="5D2A4310" w14:textId="0B3924A0" w:rsidR="005C1347" w:rsidRDefault="005C1347" w:rsidP="001042DB">
      <w:pPr>
        <w:pStyle w:val="AcronymList"/>
      </w:pPr>
      <w:r>
        <w:t>API</w:t>
      </w:r>
      <w:r>
        <w:tab/>
        <w:t>Application Program Interface</w:t>
      </w:r>
    </w:p>
    <w:p w14:paraId="4695CB77" w14:textId="19A21ED6" w:rsidR="00DC683D" w:rsidRDefault="00DC683D" w:rsidP="00DC683D">
      <w:pPr>
        <w:pStyle w:val="AcronymList"/>
      </w:pPr>
      <w:r>
        <w:t>ATMS</w:t>
      </w:r>
      <w:r>
        <w:tab/>
        <w:t>Advanced Traffic Management System</w:t>
      </w:r>
    </w:p>
    <w:p w14:paraId="7C050C63" w14:textId="40F327A4" w:rsidR="00DC683D" w:rsidRDefault="00DC683D" w:rsidP="00DC683D">
      <w:pPr>
        <w:pStyle w:val="AcronymList"/>
      </w:pPr>
      <w:r>
        <w:t>C2C</w:t>
      </w:r>
      <w:r>
        <w:tab/>
        <w:t>Center to Center</w:t>
      </w:r>
    </w:p>
    <w:p w14:paraId="2117E4DD" w14:textId="77777777" w:rsidR="005C1347" w:rsidRDefault="006D0214" w:rsidP="006D0214">
      <w:pPr>
        <w:pStyle w:val="AcronymList"/>
      </w:pPr>
      <w:r>
        <w:t>ConOps</w:t>
      </w:r>
      <w:r>
        <w:tab/>
        <w:t>Concept of Operations</w:t>
      </w:r>
    </w:p>
    <w:p w14:paraId="530B16A6" w14:textId="679B2F85" w:rsidR="00087EA3" w:rsidRDefault="00087EA3" w:rsidP="00087EA3">
      <w:pPr>
        <w:pStyle w:val="AcronymList"/>
      </w:pPr>
      <w:r>
        <w:t>CV</w:t>
      </w:r>
      <w:r>
        <w:tab/>
        <w:t>Connected Vehicle</w:t>
      </w:r>
    </w:p>
    <w:p w14:paraId="235A20EB" w14:textId="661E44AC" w:rsidR="00DC683D" w:rsidRDefault="00DC683D" w:rsidP="00DC683D">
      <w:pPr>
        <w:pStyle w:val="AcronymList"/>
      </w:pPr>
      <w:r>
        <w:t>DMS</w:t>
      </w:r>
      <w:r>
        <w:tab/>
      </w:r>
      <w:r w:rsidR="000746FB">
        <w:t>Dynamic Message Sign</w:t>
      </w:r>
    </w:p>
    <w:p w14:paraId="7E348A40" w14:textId="3983BD5E" w:rsidR="00DC683D" w:rsidRDefault="00DC683D" w:rsidP="00DC683D">
      <w:pPr>
        <w:pStyle w:val="AcronymList"/>
      </w:pPr>
      <w:r>
        <w:t>EM</w:t>
      </w:r>
      <w:r>
        <w:tab/>
        <w:t>Event Management</w:t>
      </w:r>
    </w:p>
    <w:p w14:paraId="1E3221EF" w14:textId="77777777" w:rsidR="006D0214" w:rsidRDefault="006D0214" w:rsidP="006D0214">
      <w:pPr>
        <w:pStyle w:val="AcronymList"/>
      </w:pPr>
      <w:r>
        <w:t>FDOT</w:t>
      </w:r>
      <w:r>
        <w:tab/>
        <w:t>Florida Department of Transportation</w:t>
      </w:r>
    </w:p>
    <w:p w14:paraId="6CFD3DC2" w14:textId="6DEEFE9B" w:rsidR="00087EA3" w:rsidRDefault="00087EA3" w:rsidP="00087EA3">
      <w:pPr>
        <w:pStyle w:val="AcronymList"/>
      </w:pPr>
      <w:r>
        <w:t>HAR</w:t>
      </w:r>
      <w:r>
        <w:tab/>
        <w:t>Highway Advisory Messages</w:t>
      </w:r>
    </w:p>
    <w:p w14:paraId="2ADB2D69" w14:textId="5998DA48" w:rsidR="005C1347" w:rsidRDefault="005C1347" w:rsidP="001042DB">
      <w:pPr>
        <w:pStyle w:val="AcronymList"/>
      </w:pPr>
      <w:r>
        <w:t>M</w:t>
      </w:r>
      <w:r w:rsidR="00DC683D">
        <w:t>OE</w:t>
      </w:r>
      <w:r>
        <w:tab/>
      </w:r>
      <w:r w:rsidR="00DC683D">
        <w:t>Measures of Effectiveness</w:t>
      </w:r>
    </w:p>
    <w:p w14:paraId="3984B657" w14:textId="77777777" w:rsidR="00DC683D" w:rsidRDefault="00DC683D" w:rsidP="00DC683D">
      <w:pPr>
        <w:pStyle w:val="AcronymList"/>
      </w:pPr>
      <w:r>
        <w:t>ICMS</w:t>
      </w:r>
      <w:r>
        <w:tab/>
        <w:t>Integrated Corridor Management System</w:t>
      </w:r>
    </w:p>
    <w:p w14:paraId="270CFC93" w14:textId="4EC05687" w:rsidR="00DC683D" w:rsidRDefault="00DC683D" w:rsidP="00DC683D">
      <w:pPr>
        <w:pStyle w:val="AcronymList"/>
      </w:pPr>
      <w:r>
        <w:t>IDS</w:t>
      </w:r>
      <w:r>
        <w:tab/>
        <w:t>Incident Detection Subsystem</w:t>
      </w:r>
    </w:p>
    <w:p w14:paraId="194E9D52" w14:textId="1FED9772" w:rsidR="00DC683D" w:rsidRDefault="00DC683D" w:rsidP="00DC683D">
      <w:pPr>
        <w:pStyle w:val="AcronymList"/>
      </w:pPr>
      <w:r>
        <w:t>ITS</w:t>
      </w:r>
      <w:r>
        <w:tab/>
        <w:t>Intelligent Transportation Systems</w:t>
      </w:r>
    </w:p>
    <w:p w14:paraId="70E47AF1" w14:textId="27760A55" w:rsidR="00863E8A" w:rsidRDefault="00863E8A" w:rsidP="00863E8A">
      <w:pPr>
        <w:pStyle w:val="AcronymList"/>
      </w:pPr>
      <w:r>
        <w:t>RTMC</w:t>
      </w:r>
      <w:r>
        <w:tab/>
        <w:t xml:space="preserve">Regional </w:t>
      </w:r>
      <w:r w:rsidR="00762346">
        <w:t>Transportation</w:t>
      </w:r>
      <w:r>
        <w:t xml:space="preserve"> Management Center</w:t>
      </w:r>
    </w:p>
    <w:p w14:paraId="0C9E77C1" w14:textId="6D71705E" w:rsidR="00087EA3" w:rsidRDefault="00087EA3" w:rsidP="00087EA3">
      <w:pPr>
        <w:pStyle w:val="AcronymList"/>
      </w:pPr>
      <w:r>
        <w:t>TIM</w:t>
      </w:r>
      <w:r>
        <w:tab/>
        <w:t>Traveler Information Messages</w:t>
      </w:r>
    </w:p>
    <w:p w14:paraId="566D612A" w14:textId="10929F95" w:rsidR="00087EA3" w:rsidRDefault="00087EA3" w:rsidP="00DC683D">
      <w:pPr>
        <w:pStyle w:val="AcronymList"/>
      </w:pPr>
      <w:r>
        <w:t>TERL</w:t>
      </w:r>
      <w:r>
        <w:tab/>
        <w:t>Traffic Engineering Research Lab</w:t>
      </w:r>
    </w:p>
    <w:p w14:paraId="5699AE6E" w14:textId="3664DC8A" w:rsidR="00880502" w:rsidRDefault="00DC683D" w:rsidP="00DC683D">
      <w:pPr>
        <w:pStyle w:val="AcronymList"/>
      </w:pPr>
      <w:r>
        <w:t>TMC</w:t>
      </w:r>
      <w:r>
        <w:tab/>
        <w:t>Traffic Management Center</w:t>
      </w:r>
    </w:p>
    <w:p w14:paraId="7DCA9B7C" w14:textId="4BFAB577" w:rsidR="005C1347" w:rsidRDefault="001042DB" w:rsidP="001042DB">
      <w:pPr>
        <w:pStyle w:val="AcronymList"/>
      </w:pPr>
      <w:r>
        <w:t>TSMO</w:t>
      </w:r>
      <w:r>
        <w:tab/>
        <w:t>Transportation Systems Management and Operations</w:t>
      </w:r>
    </w:p>
    <w:p w14:paraId="6605793E" w14:textId="047FB056" w:rsidR="008F7E91" w:rsidRDefault="005C1347" w:rsidP="001042DB">
      <w:pPr>
        <w:pStyle w:val="AcronymList"/>
      </w:pPr>
      <w:r>
        <w:t>TS</w:t>
      </w:r>
      <w:r w:rsidR="008F7E91">
        <w:t>S</w:t>
      </w:r>
      <w:r w:rsidR="008F7E91">
        <w:tab/>
      </w:r>
      <w:r>
        <w:t>Traffic Sensor Subsystem</w:t>
      </w:r>
    </w:p>
    <w:p w14:paraId="567D7861" w14:textId="7F0A7D99" w:rsidR="001042DB" w:rsidRDefault="008F7E91" w:rsidP="001042DB">
      <w:pPr>
        <w:pStyle w:val="AcronymList"/>
      </w:pPr>
      <w:r>
        <w:t>TVT</w:t>
      </w:r>
      <w:r>
        <w:tab/>
        <w:t>Travel Time</w:t>
      </w:r>
      <w:r w:rsidR="001042DB">
        <w:t xml:space="preserve"> </w:t>
      </w:r>
    </w:p>
    <w:p w14:paraId="32B27092" w14:textId="77777777" w:rsidR="001042DB" w:rsidRDefault="001042DB" w:rsidP="006D0214">
      <w:pPr>
        <w:pStyle w:val="AcronymList"/>
      </w:pPr>
    </w:p>
    <w:p w14:paraId="3542632E" w14:textId="77777777" w:rsidR="006D0214" w:rsidRDefault="006D0214" w:rsidP="006D0214">
      <w:pPr>
        <w:pStyle w:val="AcronymList"/>
      </w:pPr>
    </w:p>
    <w:p w14:paraId="2D285742" w14:textId="3D50DEE7" w:rsidR="00CE7290" w:rsidRDefault="00CE7290">
      <w:pPr>
        <w:jc w:val="center"/>
        <w:rPr>
          <w:sz w:val="32"/>
          <w:szCs w:val="32"/>
        </w:rPr>
        <w:sectPr w:rsidR="00CE7290" w:rsidSect="000F5F0F">
          <w:headerReference w:type="default" r:id="rId21"/>
          <w:headerReference w:type="first" r:id="rId22"/>
          <w:footerReference w:type="first" r:id="rId23"/>
          <w:pgSz w:w="12240" w:h="15840"/>
          <w:pgMar w:top="1440" w:right="1440" w:bottom="1440" w:left="1440" w:header="720" w:footer="720" w:gutter="0"/>
          <w:pgNumType w:fmt="lowerRoman"/>
          <w:cols w:space="720"/>
          <w:titlePg/>
          <w:docGrid w:linePitch="360"/>
        </w:sectPr>
      </w:pPr>
    </w:p>
    <w:p w14:paraId="2D28574A" w14:textId="383D7213" w:rsidR="00C420F4" w:rsidRPr="00C420F4" w:rsidRDefault="00C420F4" w:rsidP="000F5F0F">
      <w:pPr>
        <w:pStyle w:val="Heading1"/>
      </w:pPr>
      <w:bookmarkStart w:id="3" w:name="_Toc433116911"/>
      <w:bookmarkStart w:id="4" w:name="_Toc433117050"/>
      <w:bookmarkStart w:id="5" w:name="_Toc433117125"/>
      <w:bookmarkStart w:id="6" w:name="_Toc433119094"/>
      <w:bookmarkStart w:id="7" w:name="_Toc433181408"/>
      <w:bookmarkStart w:id="8" w:name="_Toc433181484"/>
      <w:bookmarkStart w:id="9" w:name="_Toc433181560"/>
      <w:bookmarkStart w:id="10" w:name="_Toc433181636"/>
      <w:bookmarkStart w:id="11" w:name="_Toc433181712"/>
      <w:bookmarkStart w:id="12" w:name="_Toc433181789"/>
      <w:bookmarkStart w:id="13" w:name="_Toc433181864"/>
      <w:bookmarkStart w:id="14" w:name="_Toc433116912"/>
      <w:bookmarkStart w:id="15" w:name="_Toc433117051"/>
      <w:bookmarkStart w:id="16" w:name="_Toc433117126"/>
      <w:bookmarkStart w:id="17" w:name="_Toc433119095"/>
      <w:bookmarkStart w:id="18" w:name="_Toc433181409"/>
      <w:bookmarkStart w:id="19" w:name="_Toc433181485"/>
      <w:bookmarkStart w:id="20" w:name="_Toc433181561"/>
      <w:bookmarkStart w:id="21" w:name="_Toc433181637"/>
      <w:bookmarkStart w:id="22" w:name="_Toc433181713"/>
      <w:bookmarkStart w:id="23" w:name="_Toc433181790"/>
      <w:bookmarkStart w:id="24" w:name="_Toc433181865"/>
      <w:bookmarkStart w:id="25" w:name="_Toc433116913"/>
      <w:bookmarkStart w:id="26" w:name="_Toc433117052"/>
      <w:bookmarkStart w:id="27" w:name="_Toc433117127"/>
      <w:bookmarkStart w:id="28" w:name="_Toc433119096"/>
      <w:bookmarkStart w:id="29" w:name="_Toc433181410"/>
      <w:bookmarkStart w:id="30" w:name="_Toc433181486"/>
      <w:bookmarkStart w:id="31" w:name="_Toc433181562"/>
      <w:bookmarkStart w:id="32" w:name="_Toc433181638"/>
      <w:bookmarkStart w:id="33" w:name="_Toc433181714"/>
      <w:bookmarkStart w:id="34" w:name="_Toc433181791"/>
      <w:bookmarkStart w:id="35" w:name="_Toc433181866"/>
      <w:bookmarkStart w:id="36" w:name="_Toc433116914"/>
      <w:bookmarkStart w:id="37" w:name="_Toc433117053"/>
      <w:bookmarkStart w:id="38" w:name="_Toc433117128"/>
      <w:bookmarkStart w:id="39" w:name="_Toc433119097"/>
      <w:bookmarkStart w:id="40" w:name="_Toc433181411"/>
      <w:bookmarkStart w:id="41" w:name="_Toc433181487"/>
      <w:bookmarkStart w:id="42" w:name="_Toc433181563"/>
      <w:bookmarkStart w:id="43" w:name="_Toc433181639"/>
      <w:bookmarkStart w:id="44" w:name="_Toc433181715"/>
      <w:bookmarkStart w:id="45" w:name="_Toc433181792"/>
      <w:bookmarkStart w:id="46" w:name="_Toc433181867"/>
      <w:bookmarkStart w:id="47" w:name="_Toc433116915"/>
      <w:bookmarkStart w:id="48" w:name="_Toc433117054"/>
      <w:bookmarkStart w:id="49" w:name="_Toc433117129"/>
      <w:bookmarkStart w:id="50" w:name="_Toc433119098"/>
      <w:bookmarkStart w:id="51" w:name="_Toc433181412"/>
      <w:bookmarkStart w:id="52" w:name="_Toc433181488"/>
      <w:bookmarkStart w:id="53" w:name="_Toc433181564"/>
      <w:bookmarkStart w:id="54" w:name="_Toc433181640"/>
      <w:bookmarkStart w:id="55" w:name="_Toc433181716"/>
      <w:bookmarkStart w:id="56" w:name="_Toc433181793"/>
      <w:bookmarkStart w:id="57" w:name="_Toc433181868"/>
      <w:bookmarkStart w:id="58" w:name="_Toc433116916"/>
      <w:bookmarkStart w:id="59" w:name="_Toc433117055"/>
      <w:bookmarkStart w:id="60" w:name="_Toc433117130"/>
      <w:bookmarkStart w:id="61" w:name="_Toc433119099"/>
      <w:bookmarkStart w:id="62" w:name="_Toc433181413"/>
      <w:bookmarkStart w:id="63" w:name="_Toc433181489"/>
      <w:bookmarkStart w:id="64" w:name="_Toc433181565"/>
      <w:bookmarkStart w:id="65" w:name="_Toc433181641"/>
      <w:bookmarkStart w:id="66" w:name="_Toc433181717"/>
      <w:bookmarkStart w:id="67" w:name="_Toc433181794"/>
      <w:bookmarkStart w:id="68" w:name="_Toc433181869"/>
      <w:bookmarkStart w:id="69" w:name="_Toc433116917"/>
      <w:bookmarkStart w:id="70" w:name="_Toc433117056"/>
      <w:bookmarkStart w:id="71" w:name="_Toc433117131"/>
      <w:bookmarkStart w:id="72" w:name="_Toc433119100"/>
      <w:bookmarkStart w:id="73" w:name="_Toc433181414"/>
      <w:bookmarkStart w:id="74" w:name="_Toc433181490"/>
      <w:bookmarkStart w:id="75" w:name="_Toc433181566"/>
      <w:bookmarkStart w:id="76" w:name="_Toc433181642"/>
      <w:bookmarkStart w:id="77" w:name="_Toc433181718"/>
      <w:bookmarkStart w:id="78" w:name="_Toc433181795"/>
      <w:bookmarkStart w:id="79" w:name="_Toc433181870"/>
      <w:bookmarkStart w:id="80" w:name="_Toc432593513"/>
      <w:bookmarkStart w:id="81" w:name="_Toc501628735"/>
      <w:bookmarkStart w:id="82" w:name="_Toc70732406"/>
      <w:bookmarkStart w:id="83" w:name="_Toc72184577"/>
      <w:bookmarkStart w:id="84" w:name="_Toc95561049"/>
      <w:bookmarkStart w:id="85" w:name="_Toc7341350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C420F4">
        <w:t>Overview</w:t>
      </w:r>
      <w:bookmarkEnd w:id="80"/>
      <w:bookmarkEnd w:id="81"/>
      <w:r w:rsidRPr="00C420F4">
        <w:t xml:space="preserve"> </w:t>
      </w:r>
      <w:bookmarkEnd w:id="82"/>
      <w:bookmarkEnd w:id="83"/>
      <w:bookmarkEnd w:id="84"/>
    </w:p>
    <w:p w14:paraId="2D285754" w14:textId="404FB155" w:rsidR="00C420F4" w:rsidRPr="00C420F4" w:rsidRDefault="00C420F4" w:rsidP="000F5F0F">
      <w:pPr>
        <w:pStyle w:val="Heading2"/>
      </w:pPr>
      <w:bookmarkStart w:id="86" w:name="_Toc433116919"/>
      <w:bookmarkStart w:id="87" w:name="_Toc433117058"/>
      <w:bookmarkStart w:id="88" w:name="_Toc433117133"/>
      <w:bookmarkStart w:id="89" w:name="_Toc433119102"/>
      <w:bookmarkStart w:id="90" w:name="_Toc433181416"/>
      <w:bookmarkStart w:id="91" w:name="_Toc433181492"/>
      <w:bookmarkStart w:id="92" w:name="_Toc433181568"/>
      <w:bookmarkStart w:id="93" w:name="_Toc433181644"/>
      <w:bookmarkStart w:id="94" w:name="_Toc433181720"/>
      <w:bookmarkStart w:id="95" w:name="_Toc433181797"/>
      <w:bookmarkStart w:id="96" w:name="_Toc433181872"/>
      <w:bookmarkStart w:id="97" w:name="_Toc433116920"/>
      <w:bookmarkStart w:id="98" w:name="_Toc433117059"/>
      <w:bookmarkStart w:id="99" w:name="_Toc433117134"/>
      <w:bookmarkStart w:id="100" w:name="_Toc433119103"/>
      <w:bookmarkStart w:id="101" w:name="_Toc433181417"/>
      <w:bookmarkStart w:id="102" w:name="_Toc433181493"/>
      <w:bookmarkStart w:id="103" w:name="_Toc433181569"/>
      <w:bookmarkStart w:id="104" w:name="_Toc433181645"/>
      <w:bookmarkStart w:id="105" w:name="_Toc433181721"/>
      <w:bookmarkStart w:id="106" w:name="_Toc433181798"/>
      <w:bookmarkStart w:id="107" w:name="_Toc433181873"/>
      <w:bookmarkStart w:id="108" w:name="_Toc433116922"/>
      <w:bookmarkStart w:id="109" w:name="_Toc433117061"/>
      <w:bookmarkStart w:id="110" w:name="_Toc433117136"/>
      <w:bookmarkStart w:id="111" w:name="_Toc433119105"/>
      <w:bookmarkStart w:id="112" w:name="_Toc433181419"/>
      <w:bookmarkStart w:id="113" w:name="_Toc433181495"/>
      <w:bookmarkStart w:id="114" w:name="_Toc433181571"/>
      <w:bookmarkStart w:id="115" w:name="_Toc433181647"/>
      <w:bookmarkStart w:id="116" w:name="_Toc433181723"/>
      <w:bookmarkStart w:id="117" w:name="_Toc433181800"/>
      <w:bookmarkStart w:id="118" w:name="_Toc433181875"/>
      <w:bookmarkStart w:id="119" w:name="_Toc433116923"/>
      <w:bookmarkStart w:id="120" w:name="_Toc433117062"/>
      <w:bookmarkStart w:id="121" w:name="_Toc433117137"/>
      <w:bookmarkStart w:id="122" w:name="_Toc433119106"/>
      <w:bookmarkStart w:id="123" w:name="_Toc433181420"/>
      <w:bookmarkStart w:id="124" w:name="_Toc433181496"/>
      <w:bookmarkStart w:id="125" w:name="_Toc433181572"/>
      <w:bookmarkStart w:id="126" w:name="_Toc433181648"/>
      <w:bookmarkStart w:id="127" w:name="_Toc433181724"/>
      <w:bookmarkStart w:id="128" w:name="_Toc433181801"/>
      <w:bookmarkStart w:id="129" w:name="_Toc433181876"/>
      <w:bookmarkStart w:id="130" w:name="_Toc70732408"/>
      <w:bookmarkStart w:id="131" w:name="_Toc72184579"/>
      <w:bookmarkStart w:id="132" w:name="_Toc95561051"/>
      <w:bookmarkStart w:id="133" w:name="_Toc50162873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C420F4">
        <w:t>Document Overview</w:t>
      </w:r>
      <w:bookmarkEnd w:id="130"/>
      <w:bookmarkEnd w:id="131"/>
      <w:bookmarkEnd w:id="132"/>
      <w:bookmarkEnd w:id="133"/>
    </w:p>
    <w:p w14:paraId="0DC391A2" w14:textId="75E75AF6" w:rsidR="007B614F" w:rsidRDefault="007B614F" w:rsidP="001930B0">
      <w:r>
        <w:t>T</w:t>
      </w:r>
      <w:r w:rsidR="001930B0">
        <w:t xml:space="preserve">his </w:t>
      </w:r>
      <w:r>
        <w:t xml:space="preserve">Concept </w:t>
      </w:r>
      <w:r w:rsidR="001930B0">
        <w:t xml:space="preserve">of Operations (ConOps) </w:t>
      </w:r>
      <w:r>
        <w:t>document describes how the SunGuide</w:t>
      </w:r>
      <w:r w:rsidR="000746FB" w:rsidRPr="000746FB">
        <w:rPr>
          <w:vertAlign w:val="superscript"/>
        </w:rPr>
        <w:t>®</w:t>
      </w:r>
      <w:r>
        <w:t xml:space="preserve"> software will integrate with the </w:t>
      </w:r>
      <w:r w:rsidR="00B21729">
        <w:t xml:space="preserve">Regional </w:t>
      </w:r>
      <w:r>
        <w:t>Integrated Corridor Management System (</w:t>
      </w:r>
      <w:r w:rsidR="00160915">
        <w:t>R-ICMS</w:t>
      </w:r>
      <w:r>
        <w:t xml:space="preserve">). This integration will impact </w:t>
      </w:r>
      <w:r w:rsidR="006751BE">
        <w:t xml:space="preserve">SunGuide software </w:t>
      </w:r>
      <w:r>
        <w:t xml:space="preserve">user operations with the </w:t>
      </w:r>
      <w:r w:rsidR="006751BE">
        <w:t>Incident Detection Sub</w:t>
      </w:r>
      <w:r w:rsidR="00E60924">
        <w:t>s</w:t>
      </w:r>
      <w:r w:rsidR="006751BE">
        <w:t xml:space="preserve">ystem (IDS), the </w:t>
      </w:r>
      <w:r>
        <w:t xml:space="preserve">Event Management (EM) </w:t>
      </w:r>
      <w:r w:rsidR="006751BE">
        <w:t xml:space="preserve">subsystem, </w:t>
      </w:r>
      <w:r>
        <w:t xml:space="preserve">and </w:t>
      </w:r>
      <w:r w:rsidR="006751BE">
        <w:t>the response plan management functionality within EM</w:t>
      </w:r>
      <w:r w:rsidR="001930B0">
        <w:t xml:space="preserve">. </w:t>
      </w:r>
      <w:r>
        <w:t>The SunGuide software will also need to interface with the traffic signal controller’s advanced traffic management system (ATMS) software to produce the desired effect on the transportation system</w:t>
      </w:r>
      <w:r w:rsidR="00A314B7">
        <w:t>, which include</w:t>
      </w:r>
      <w:r w:rsidR="00863E8A">
        <w:t>s</w:t>
      </w:r>
      <w:r w:rsidR="00A314B7">
        <w:t xml:space="preserve"> selecting alternative traffic signal timing plans to support a diversion route</w:t>
      </w:r>
      <w:r>
        <w:t xml:space="preserve">. </w:t>
      </w:r>
    </w:p>
    <w:p w14:paraId="56DBC8BE" w14:textId="77777777" w:rsidR="001930B0" w:rsidRDefault="001930B0" w:rsidP="00C420F4"/>
    <w:p w14:paraId="02D69E61" w14:textId="4312F981" w:rsidR="00A457FD" w:rsidRDefault="00A457FD" w:rsidP="00C420F4">
      <w:r>
        <w:t xml:space="preserve">The intended audience of this document includes the </w:t>
      </w:r>
      <w:r w:rsidR="00987A40">
        <w:t xml:space="preserve">stakeholders </w:t>
      </w:r>
      <w:r>
        <w:t xml:space="preserve">of the </w:t>
      </w:r>
      <w:r w:rsidR="00160915">
        <w:t>R-ICMS</w:t>
      </w:r>
      <w:r>
        <w:t xml:space="preserve"> </w:t>
      </w:r>
      <w:r w:rsidR="00987A40">
        <w:t>and SunGuide software</w:t>
      </w:r>
      <w:r w:rsidR="00585352">
        <w:t>. These stakeholders</w:t>
      </w:r>
      <w:r w:rsidR="0040118C">
        <w:t xml:space="preserve"> may </w:t>
      </w:r>
      <w:r w:rsidR="00585352">
        <w:t xml:space="preserve">include sponsors who may </w:t>
      </w:r>
      <w:r w:rsidR="0040118C">
        <w:t>benefit from this system</w:t>
      </w:r>
      <w:r w:rsidR="00585352">
        <w:t xml:space="preserve">, engineers and technologists </w:t>
      </w:r>
      <w:r w:rsidR="007B614F">
        <w:t>who may be needed to support this desired operation,</w:t>
      </w:r>
      <w:r w:rsidR="0040118C">
        <w:t xml:space="preserve"> </w:t>
      </w:r>
      <w:r w:rsidR="00585352">
        <w:t xml:space="preserve">and </w:t>
      </w:r>
      <w:r w:rsidR="0040118C">
        <w:t xml:space="preserve">related engineering staff who seek an understanding of FDOT goals when </w:t>
      </w:r>
      <w:r w:rsidR="00585352">
        <w:t xml:space="preserve">designing the new and modified functionality and attributes of the SunGuide software and the </w:t>
      </w:r>
      <w:r w:rsidR="00160915">
        <w:t>R-ICMS</w:t>
      </w:r>
      <w:r w:rsidR="0040118C">
        <w:t>.</w:t>
      </w:r>
      <w:r w:rsidR="006751BE">
        <w:t xml:space="preserve"> </w:t>
      </w:r>
      <w:r w:rsidR="00EE2937">
        <w:t>S</w:t>
      </w:r>
      <w:r w:rsidR="007A79CD">
        <w:t>takeholder</w:t>
      </w:r>
      <w:r w:rsidR="00EE2937">
        <w:t>s</w:t>
      </w:r>
      <w:r w:rsidR="007A79CD">
        <w:t xml:space="preserve"> </w:t>
      </w:r>
      <w:r w:rsidR="00EE2937">
        <w:t xml:space="preserve">for the </w:t>
      </w:r>
      <w:r w:rsidR="00160915">
        <w:t>R-ICMS</w:t>
      </w:r>
      <w:r w:rsidR="00EE2937">
        <w:t xml:space="preserve"> can be found in the </w:t>
      </w:r>
      <w:r w:rsidR="00160915">
        <w:t>R-ICMS</w:t>
      </w:r>
      <w:r w:rsidR="00EE2937">
        <w:t xml:space="preserve"> concept of operations document</w:t>
      </w:r>
      <w:r w:rsidR="00863E8A">
        <w:t>, which can be found at the website noted under Section 2 of this document</w:t>
      </w:r>
      <w:r w:rsidR="00EE2937">
        <w:t xml:space="preserve">. SunGuide stakeholders affected by the changes needed for SunGuide to integrate with and support the </w:t>
      </w:r>
      <w:r w:rsidR="00160915">
        <w:t>R-ICMS</w:t>
      </w:r>
      <w:r w:rsidR="00EE2937">
        <w:t xml:space="preserve"> include the following:</w:t>
      </w:r>
    </w:p>
    <w:p w14:paraId="57D187C1" w14:textId="36366E44" w:rsidR="00EE2937" w:rsidRDefault="00EE2937" w:rsidP="007953AF">
      <w:pPr>
        <w:pStyle w:val="ListParagraph"/>
        <w:numPr>
          <w:ilvl w:val="0"/>
          <w:numId w:val="39"/>
        </w:numPr>
      </w:pPr>
      <w:r>
        <w:t>FDOT District 5</w:t>
      </w:r>
      <w:r w:rsidR="002F7DF0">
        <w:t xml:space="preserve"> are the primary users of the enhancement, at least initially, and are providing most of the SunGuide enhancement’s system operational needs based on how they inten</w:t>
      </w:r>
      <w:r w:rsidR="00390E38">
        <w:t>d</w:t>
      </w:r>
      <w:r w:rsidR="002F7DF0">
        <w:t xml:space="preserve"> on operating the </w:t>
      </w:r>
      <w:r w:rsidR="00160915">
        <w:t>R-ICMS</w:t>
      </w:r>
      <w:r w:rsidR="002F7DF0">
        <w:t xml:space="preserve"> and SunGuide software for their operations.</w:t>
      </w:r>
    </w:p>
    <w:p w14:paraId="1DA3EAFB" w14:textId="7179F54C" w:rsidR="00EE2937" w:rsidRDefault="00EE2937" w:rsidP="007953AF">
      <w:pPr>
        <w:pStyle w:val="ListParagraph"/>
        <w:numPr>
          <w:ilvl w:val="0"/>
          <w:numId w:val="39"/>
        </w:numPr>
      </w:pPr>
      <w:r>
        <w:t>FDOT Central Office ensure</w:t>
      </w:r>
      <w:r w:rsidR="002F7DF0">
        <w:t>s</w:t>
      </w:r>
      <w:r>
        <w:t xml:space="preserve"> </w:t>
      </w:r>
      <w:r w:rsidR="002F7DF0">
        <w:t xml:space="preserve">programmatic </w:t>
      </w:r>
      <w:r>
        <w:t xml:space="preserve">alignment of statewide systems and software architecture. </w:t>
      </w:r>
      <w:r w:rsidR="002F7DF0">
        <w:t xml:space="preserve">They also manage </w:t>
      </w:r>
      <w:r>
        <w:t>the modifications</w:t>
      </w:r>
      <w:r w:rsidR="002F7DF0">
        <w:t xml:space="preserve"> </w:t>
      </w:r>
      <w:r>
        <w:t xml:space="preserve">to </w:t>
      </w:r>
      <w:r w:rsidR="002F7DF0">
        <w:t xml:space="preserve">and the support of </w:t>
      </w:r>
      <w:r>
        <w:t>the SunGuide software</w:t>
      </w:r>
      <w:r w:rsidR="002F7DF0">
        <w:t>.</w:t>
      </w:r>
      <w:r>
        <w:t xml:space="preserve"> </w:t>
      </w:r>
    </w:p>
    <w:p w14:paraId="6161297C" w14:textId="5D71C563" w:rsidR="00EE2937" w:rsidRDefault="002F7DF0" w:rsidP="007953AF">
      <w:pPr>
        <w:pStyle w:val="ListParagraph"/>
        <w:numPr>
          <w:ilvl w:val="0"/>
          <w:numId w:val="39"/>
        </w:numPr>
      </w:pPr>
      <w:r>
        <w:t xml:space="preserve">The </w:t>
      </w:r>
      <w:r w:rsidR="00EE2937">
        <w:t>Traffic Engineering and Research Laboratory (TERL)</w:t>
      </w:r>
      <w:r>
        <w:t xml:space="preserve"> </w:t>
      </w:r>
      <w:r w:rsidR="00EE2937">
        <w:t>is responsible for testing the ITS traffic control devices and the SunGuide software</w:t>
      </w:r>
      <w:r>
        <w:t>. The TERL</w:t>
      </w:r>
      <w:r w:rsidR="00EE2937">
        <w:t xml:space="preserve"> should be informed of changes </w:t>
      </w:r>
      <w:r>
        <w:t xml:space="preserve">to the SunGuide software </w:t>
      </w:r>
      <w:r w:rsidR="00EE2937">
        <w:t xml:space="preserve">and provided with developer support and device support </w:t>
      </w:r>
      <w:proofErr w:type="gramStart"/>
      <w:r w:rsidR="00EE2937">
        <w:t>in order to</w:t>
      </w:r>
      <w:proofErr w:type="gramEnd"/>
      <w:r w:rsidR="00EE2937">
        <w:t xml:space="preserve"> conduct the needed testing.</w:t>
      </w:r>
    </w:p>
    <w:p w14:paraId="5FAA38E4" w14:textId="02FDBC80" w:rsidR="006751BE" w:rsidRDefault="002F7DF0" w:rsidP="002F7DF0">
      <w:pPr>
        <w:pStyle w:val="ListParagraph"/>
        <w:numPr>
          <w:ilvl w:val="0"/>
          <w:numId w:val="39"/>
        </w:numPr>
      </w:pPr>
      <w:r>
        <w:t xml:space="preserve">Other Districts in FDOT may consider using the enhancement in the future and have input, and will also need to ensure any proposed changes to the SunGuide software do not adversely impact their own operations. </w:t>
      </w:r>
    </w:p>
    <w:p w14:paraId="7B565CC1" w14:textId="4498E133" w:rsidR="00A96E6E" w:rsidRDefault="00A96E6E" w:rsidP="002F7DF0">
      <w:pPr>
        <w:pStyle w:val="ListParagraph"/>
        <w:numPr>
          <w:ilvl w:val="0"/>
          <w:numId w:val="39"/>
        </w:numPr>
      </w:pPr>
      <w:r>
        <w:t>Traffic Signal Controller ATMS central software manufactures need to modify their signal ATMS software to provide the API needed by SunGuide to obtain information and issue commands to invoke route response plans. The coordination and modification could take time and funding, and thus needs to be started early.</w:t>
      </w:r>
    </w:p>
    <w:p w14:paraId="2D28575F" w14:textId="45A00BC7" w:rsidR="00C420F4" w:rsidRPr="00C420F4" w:rsidRDefault="00C420F4" w:rsidP="000F5F0F">
      <w:pPr>
        <w:pStyle w:val="Heading2"/>
      </w:pPr>
      <w:bookmarkStart w:id="134" w:name="_Toc433116925"/>
      <w:bookmarkStart w:id="135" w:name="_Toc433117064"/>
      <w:bookmarkStart w:id="136" w:name="_Toc433117139"/>
      <w:bookmarkStart w:id="137" w:name="_Toc433119108"/>
      <w:bookmarkStart w:id="138" w:name="_Toc433181422"/>
      <w:bookmarkStart w:id="139" w:name="_Toc433181498"/>
      <w:bookmarkStart w:id="140" w:name="_Toc433181574"/>
      <w:bookmarkStart w:id="141" w:name="_Toc433181650"/>
      <w:bookmarkStart w:id="142" w:name="_Toc433181726"/>
      <w:bookmarkStart w:id="143" w:name="_Toc433181803"/>
      <w:bookmarkStart w:id="144" w:name="_Toc433181878"/>
      <w:bookmarkStart w:id="145" w:name="_Toc433116926"/>
      <w:bookmarkStart w:id="146" w:name="_Toc433117065"/>
      <w:bookmarkStart w:id="147" w:name="_Toc433117140"/>
      <w:bookmarkStart w:id="148" w:name="_Toc433119109"/>
      <w:bookmarkStart w:id="149" w:name="_Toc433181423"/>
      <w:bookmarkStart w:id="150" w:name="_Toc433181499"/>
      <w:bookmarkStart w:id="151" w:name="_Toc433181575"/>
      <w:bookmarkStart w:id="152" w:name="_Toc433181651"/>
      <w:bookmarkStart w:id="153" w:name="_Toc433181727"/>
      <w:bookmarkStart w:id="154" w:name="_Toc433181804"/>
      <w:bookmarkStart w:id="155" w:name="_Toc433181879"/>
      <w:bookmarkStart w:id="156" w:name="_Toc95561052"/>
      <w:bookmarkStart w:id="157" w:name="_Toc501628737"/>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C420F4">
        <w:t>System Overview</w:t>
      </w:r>
      <w:bookmarkEnd w:id="156"/>
      <w:bookmarkEnd w:id="157"/>
    </w:p>
    <w:p w14:paraId="7C77620C" w14:textId="791D50AE" w:rsidR="0040118C" w:rsidRDefault="00A314B7" w:rsidP="0040118C">
      <w:r>
        <w:t xml:space="preserve">The </w:t>
      </w:r>
      <w:r w:rsidRPr="00A314B7">
        <w:t xml:space="preserve">SunGuide software is an advanced traffic management system (ATMS) software that is used at all regional </w:t>
      </w:r>
      <w:r w:rsidR="00762346">
        <w:t>transportation</w:t>
      </w:r>
      <w:r w:rsidRPr="00A314B7">
        <w:t xml:space="preserve"> management centers (RTMCs) within Florida. SunGuide software offers a comprehensive set of tools to the traffic management centers (TMCs) including Intelligent Transportation Systems (ITS) device</w:t>
      </w:r>
      <w:r w:rsidR="00585352">
        <w:t xml:space="preserve"> management</w:t>
      </w:r>
      <w:r w:rsidRPr="00A314B7">
        <w:t>, incident detection</w:t>
      </w:r>
      <w:r w:rsidR="00585352">
        <w:t>,</w:t>
      </w:r>
      <w:r w:rsidRPr="00A314B7">
        <w:t xml:space="preserve"> event management</w:t>
      </w:r>
      <w:r w:rsidR="00585352">
        <w:t>, and response plan activation</w:t>
      </w:r>
      <w:r w:rsidRPr="00A314B7">
        <w:t xml:space="preserve">. </w:t>
      </w:r>
      <w:r>
        <w:t xml:space="preserve">More information </w:t>
      </w:r>
      <w:r w:rsidR="004466D8">
        <w:t xml:space="preserve">and documentation </w:t>
      </w:r>
      <w:r>
        <w:t>about SunGuide software</w:t>
      </w:r>
      <w:r w:rsidR="002C1DDF">
        <w:t xml:space="preserve"> </w:t>
      </w:r>
      <w:r>
        <w:t xml:space="preserve">can be found here: </w:t>
      </w:r>
      <w:hyperlink r:id="rId24" w:history="1">
        <w:r w:rsidRPr="00EA69C8">
          <w:rPr>
            <w:rStyle w:val="Hyperlink"/>
          </w:rPr>
          <w:t>http://sunguidesoftware.com/about-hub</w:t>
        </w:r>
      </w:hyperlink>
    </w:p>
    <w:p w14:paraId="4DD72224" w14:textId="77777777" w:rsidR="00A314B7" w:rsidRDefault="00A314B7" w:rsidP="0040118C"/>
    <w:p w14:paraId="01C29BF4" w14:textId="2C06532D" w:rsidR="00A314B7" w:rsidRDefault="00A314B7" w:rsidP="00160915">
      <w:pPr>
        <w:spacing w:after="240"/>
        <w:contextualSpacing/>
      </w:pPr>
      <w:r>
        <w:t xml:space="preserve">The </w:t>
      </w:r>
      <w:r w:rsidR="00B21729">
        <w:t xml:space="preserve">Regional </w:t>
      </w:r>
      <w:r>
        <w:t>Integrated Corridor Management System (</w:t>
      </w:r>
      <w:r w:rsidR="00160915">
        <w:t>R-ICMS</w:t>
      </w:r>
      <w:r>
        <w:t xml:space="preserve">) </w:t>
      </w:r>
      <w:r w:rsidR="007D5BDC">
        <w:t>monitors</w:t>
      </w:r>
      <w:r>
        <w:t xml:space="preserve"> traffic conditions and generates</w:t>
      </w:r>
      <w:r w:rsidR="00B37BBD">
        <w:t xml:space="preserve"> diversion route response plan</w:t>
      </w:r>
      <w:r w:rsidR="007D5BDC">
        <w:t xml:space="preserve">s. These response plans provide support for diverting traffic </w:t>
      </w:r>
      <w:r>
        <w:t xml:space="preserve">around an incident. These </w:t>
      </w:r>
      <w:r w:rsidR="00585352">
        <w:t xml:space="preserve">diversion route </w:t>
      </w:r>
      <w:r>
        <w:t xml:space="preserve">response plans </w:t>
      </w:r>
      <w:r w:rsidR="007D5BDC">
        <w:t xml:space="preserve">may </w:t>
      </w:r>
      <w:r>
        <w:t>include the following response plan items:</w:t>
      </w:r>
    </w:p>
    <w:p w14:paraId="39571181" w14:textId="4A09BC5C" w:rsidR="00A314B7" w:rsidRDefault="00863E8A" w:rsidP="00160915">
      <w:pPr>
        <w:pStyle w:val="ListParagraph"/>
        <w:numPr>
          <w:ilvl w:val="0"/>
          <w:numId w:val="35"/>
        </w:numPr>
        <w:spacing w:after="240"/>
      </w:pPr>
      <w:r>
        <w:t xml:space="preserve">Selection </w:t>
      </w:r>
      <w:r w:rsidR="00A314B7">
        <w:t>and activation of alternative signal timing plans that are already existing and stored in the signal controller</w:t>
      </w:r>
    </w:p>
    <w:p w14:paraId="1A0DF058" w14:textId="0480818A" w:rsidR="00A314B7" w:rsidRDefault="00863E8A" w:rsidP="00160915">
      <w:pPr>
        <w:pStyle w:val="ListParagraph"/>
        <w:numPr>
          <w:ilvl w:val="0"/>
          <w:numId w:val="35"/>
        </w:numPr>
        <w:spacing w:after="240"/>
      </w:pPr>
      <w:r>
        <w:t xml:space="preserve">Dynamic </w:t>
      </w:r>
      <w:r w:rsidR="00A314B7">
        <w:t>message sign (DMS) messages to provide information about available diversion routes</w:t>
      </w:r>
    </w:p>
    <w:p w14:paraId="04D869F9" w14:textId="09E339B5" w:rsidR="00585352" w:rsidRDefault="00585352" w:rsidP="00160915">
      <w:pPr>
        <w:pStyle w:val="ListParagraph"/>
        <w:numPr>
          <w:ilvl w:val="0"/>
          <w:numId w:val="35"/>
        </w:numPr>
        <w:spacing w:after="240"/>
      </w:pPr>
      <w:r>
        <w:t>Ramp metering rate change</w:t>
      </w:r>
    </w:p>
    <w:p w14:paraId="5B91FD44" w14:textId="76DFD98B" w:rsidR="007D5BDC" w:rsidRDefault="007D5BDC" w:rsidP="00160915">
      <w:pPr>
        <w:pStyle w:val="ListParagraph"/>
        <w:numPr>
          <w:ilvl w:val="0"/>
          <w:numId w:val="35"/>
        </w:numPr>
        <w:spacing w:after="240"/>
      </w:pPr>
      <w:r>
        <w:t>Hard shoulder running activation</w:t>
      </w:r>
    </w:p>
    <w:p w14:paraId="5F26C063" w14:textId="7C6A0DFB" w:rsidR="007D5BDC" w:rsidRDefault="007D5BDC" w:rsidP="00160915">
      <w:pPr>
        <w:pStyle w:val="ListParagraph"/>
        <w:numPr>
          <w:ilvl w:val="0"/>
          <w:numId w:val="35"/>
        </w:numPr>
        <w:spacing w:after="240"/>
      </w:pPr>
      <w:r>
        <w:t>Suggestions to manually contact other partners to respond to the incident</w:t>
      </w:r>
    </w:p>
    <w:p w14:paraId="2D285765" w14:textId="6F9E0B75" w:rsidR="00C420F4" w:rsidRDefault="004466D8" w:rsidP="00160915">
      <w:pPr>
        <w:spacing w:after="240"/>
        <w:contextualSpacing/>
      </w:pPr>
      <w:r>
        <w:t>T</w:t>
      </w:r>
      <w:r w:rsidR="007D5BDC">
        <w:t xml:space="preserve">he response plans are simulated in a real-time simulation system to </w:t>
      </w:r>
      <w:r>
        <w:t>en</w:t>
      </w:r>
      <w:r w:rsidR="007D5BDC">
        <w:t>sure they are predicted to produce an improvement in the transportation system</w:t>
      </w:r>
      <w:r>
        <w:t xml:space="preserve"> over the predicted transportation network performance if no response is invoked. Once vetted by simulation and prediction, </w:t>
      </w:r>
      <w:r w:rsidR="00585352">
        <w:t xml:space="preserve">diversion route </w:t>
      </w:r>
      <w:r>
        <w:t>response plans are provided to local agencies who have jurisdiction over the infrastructure to be affected by the response plan for their review and approval</w:t>
      </w:r>
      <w:r w:rsidR="007D5BDC">
        <w:t xml:space="preserve">. Once approved, they are sent to </w:t>
      </w:r>
      <w:r>
        <w:t>the SunGuide software to be incorporated into the response plan for a SunGuide event and activated.</w:t>
      </w:r>
    </w:p>
    <w:p w14:paraId="2D285766" w14:textId="26B52BB7" w:rsidR="00C420F4" w:rsidRPr="00C420F4" w:rsidRDefault="00C420F4" w:rsidP="000F5F0F">
      <w:pPr>
        <w:pStyle w:val="Heading1"/>
      </w:pPr>
      <w:bookmarkStart w:id="158" w:name="_Toc70732410"/>
      <w:bookmarkStart w:id="159" w:name="_Toc72184581"/>
      <w:bookmarkStart w:id="160" w:name="_Toc95561053"/>
      <w:bookmarkStart w:id="161" w:name="_Toc432593514"/>
      <w:bookmarkStart w:id="162" w:name="_Toc501628738"/>
      <w:r>
        <w:t>R</w:t>
      </w:r>
      <w:r w:rsidRPr="00C420F4">
        <w:t>eferenced Documentation</w:t>
      </w:r>
      <w:bookmarkEnd w:id="158"/>
      <w:bookmarkEnd w:id="159"/>
      <w:bookmarkEnd w:id="160"/>
      <w:bookmarkEnd w:id="161"/>
      <w:bookmarkEnd w:id="162"/>
    </w:p>
    <w:p w14:paraId="0912346C" w14:textId="77777777" w:rsidR="0011538C" w:rsidRDefault="004466D8" w:rsidP="0011538C">
      <w:r>
        <w:t>SunGuide software documents can be found at the project website at the following link:</w:t>
      </w:r>
      <w:r>
        <w:br/>
      </w:r>
      <w:hyperlink r:id="rId25" w:history="1">
        <w:r w:rsidRPr="00EA69C8">
          <w:rPr>
            <w:rStyle w:val="Hyperlink"/>
          </w:rPr>
          <w:t>http://sunguidesoftware.com/document-library</w:t>
        </w:r>
      </w:hyperlink>
      <w:r w:rsidR="0011538C">
        <w:t xml:space="preserve"> or by requested from FDOT Central Office:</w:t>
      </w:r>
    </w:p>
    <w:p w14:paraId="1A71CAC2" w14:textId="77777777" w:rsidR="0011538C" w:rsidRDefault="0011538C" w:rsidP="0011538C">
      <w:r>
        <w:t xml:space="preserve">Derek Vollmer, </w:t>
      </w:r>
      <w:hyperlink r:id="rId26" w:history="1">
        <w:r w:rsidRPr="0035228A">
          <w:rPr>
            <w:rStyle w:val="Hyperlink"/>
          </w:rPr>
          <w:t>derek.vollmer@dot.state.fl.us</w:t>
        </w:r>
      </w:hyperlink>
      <w:r>
        <w:t xml:space="preserve"> </w:t>
      </w:r>
    </w:p>
    <w:p w14:paraId="3D5F5B0A" w14:textId="6619DBCD" w:rsidR="002A6EDE" w:rsidRDefault="0011538C" w:rsidP="00C420F4">
      <w:r>
        <w:t xml:space="preserve"> </w:t>
      </w:r>
    </w:p>
    <w:p w14:paraId="4A4EE31A" w14:textId="65FF944E" w:rsidR="002A6EDE" w:rsidRPr="0011538C" w:rsidRDefault="002A6EDE" w:rsidP="0011538C">
      <w:pPr>
        <w:pStyle w:val="ListParagraph"/>
        <w:numPr>
          <w:ilvl w:val="0"/>
          <w:numId w:val="35"/>
        </w:numPr>
        <w:rPr>
          <w:i/>
        </w:rPr>
      </w:pPr>
      <w:r w:rsidRPr="0011538C">
        <w:rPr>
          <w:i/>
        </w:rPr>
        <w:t xml:space="preserve">ATMS.now C2C </w:t>
      </w:r>
      <w:proofErr w:type="gramStart"/>
      <w:r w:rsidRPr="0011538C">
        <w:rPr>
          <w:i/>
        </w:rPr>
        <w:t>Implementations  Rev</w:t>
      </w:r>
      <w:proofErr w:type="gramEnd"/>
      <w:r w:rsidRPr="0011538C">
        <w:rPr>
          <w:i/>
        </w:rPr>
        <w:t xml:space="preserve"> 1.1</w:t>
      </w:r>
    </w:p>
    <w:p w14:paraId="0F6A38D2" w14:textId="6228F0FA" w:rsidR="0011538C" w:rsidRDefault="0011538C" w:rsidP="0011538C">
      <w:pPr>
        <w:pStyle w:val="ListParagraph"/>
        <w:numPr>
          <w:ilvl w:val="0"/>
          <w:numId w:val="35"/>
        </w:numPr>
        <w:jc w:val="left"/>
        <w:rPr>
          <w:i/>
        </w:rPr>
      </w:pPr>
      <w:r w:rsidRPr="0011538C">
        <w:rPr>
          <w:i/>
        </w:rPr>
        <w:t>Signals in SunGuide Concept of Operations</w:t>
      </w:r>
    </w:p>
    <w:p w14:paraId="57B19710" w14:textId="4F4A24B5" w:rsidR="0011538C" w:rsidRPr="0011538C" w:rsidRDefault="0011538C" w:rsidP="0011538C">
      <w:pPr>
        <w:pStyle w:val="ListParagraph"/>
        <w:numPr>
          <w:ilvl w:val="0"/>
          <w:numId w:val="35"/>
        </w:numPr>
        <w:jc w:val="left"/>
        <w:rPr>
          <w:i/>
        </w:rPr>
      </w:pPr>
      <w:r>
        <w:rPr>
          <w:i/>
        </w:rPr>
        <w:t>SunGuide Operator Training Master Slides - R7.0</w:t>
      </w:r>
      <w:bookmarkStart w:id="163" w:name="_GoBack"/>
      <w:bookmarkEnd w:id="163"/>
    </w:p>
    <w:p w14:paraId="57C5EEF5" w14:textId="0DD55014" w:rsidR="0011538C" w:rsidRDefault="0011538C" w:rsidP="00D36C5F">
      <w:pPr>
        <w:jc w:val="left"/>
      </w:pPr>
    </w:p>
    <w:p w14:paraId="5CA7D2B6" w14:textId="7F62CFC0" w:rsidR="00415C87" w:rsidRDefault="00D36C5F" w:rsidP="00D36C5F">
      <w:pPr>
        <w:jc w:val="left"/>
      </w:pPr>
      <w:r>
        <w:t>D</w:t>
      </w:r>
      <w:r w:rsidR="00415C87">
        <w:t xml:space="preserve">ocumentation for the </w:t>
      </w:r>
      <w:r w:rsidR="00B21729">
        <w:t xml:space="preserve">Regional </w:t>
      </w:r>
      <w:r>
        <w:t>Integrated Corridor Management System (</w:t>
      </w:r>
      <w:r w:rsidR="00160915">
        <w:t>R-ICMS</w:t>
      </w:r>
      <w:r>
        <w:t>)</w:t>
      </w:r>
      <w:r w:rsidR="00415C87">
        <w:t xml:space="preserve"> includes:</w:t>
      </w:r>
    </w:p>
    <w:p w14:paraId="2D4B6F81" w14:textId="77777777" w:rsidR="00415C87" w:rsidRDefault="00415C87" w:rsidP="00415C87">
      <w:pPr>
        <w:pStyle w:val="ListParagraph"/>
        <w:numPr>
          <w:ilvl w:val="1"/>
          <w:numId w:val="36"/>
        </w:numPr>
        <w:jc w:val="left"/>
      </w:pPr>
      <w:r>
        <w:t>Exhibit A - Scope of Services for Central Florida Regional Integrated Corridor Management System</w:t>
      </w:r>
    </w:p>
    <w:p w14:paraId="4201641B" w14:textId="77777777" w:rsidR="00415C87" w:rsidRDefault="00415C87" w:rsidP="00415C87">
      <w:pPr>
        <w:pStyle w:val="ListParagraph"/>
        <w:numPr>
          <w:ilvl w:val="1"/>
          <w:numId w:val="36"/>
        </w:numPr>
        <w:jc w:val="left"/>
      </w:pPr>
      <w:r>
        <w:t>Exhibit C - System Requirements for Central Florida Regional Integrated Corridor Management System</w:t>
      </w:r>
    </w:p>
    <w:p w14:paraId="4A6A3B25" w14:textId="77777777" w:rsidR="00415C87" w:rsidRDefault="00415C87" w:rsidP="00415C87">
      <w:pPr>
        <w:pStyle w:val="ListParagraph"/>
        <w:ind w:left="360"/>
        <w:jc w:val="left"/>
      </w:pPr>
    </w:p>
    <w:p w14:paraId="686BE463" w14:textId="77777777" w:rsidR="00415C87" w:rsidRDefault="00415C87" w:rsidP="00D36C5F">
      <w:pPr>
        <w:pStyle w:val="ListParagraph"/>
        <w:jc w:val="left"/>
      </w:pPr>
      <w:r>
        <w:t>These 2 exhibits are located at the following link:</w:t>
      </w:r>
      <w:r>
        <w:br/>
      </w:r>
      <w:hyperlink r:id="rId27" w:history="1">
        <w:r w:rsidRPr="00EA69C8">
          <w:rPr>
            <w:rStyle w:val="Hyperlink"/>
          </w:rPr>
          <w:t>https://www.governmentcontracts.us/government-contracts/opportunity-details/ADP14872904370000469.htm</w:t>
        </w:r>
      </w:hyperlink>
    </w:p>
    <w:p w14:paraId="1FAD39C1" w14:textId="77777777" w:rsidR="00415C87" w:rsidRDefault="00415C87" w:rsidP="00415C87">
      <w:pPr>
        <w:pStyle w:val="ListParagraph"/>
        <w:ind w:left="360"/>
      </w:pPr>
    </w:p>
    <w:p w14:paraId="5092139D" w14:textId="3387BBEF" w:rsidR="004466D8" w:rsidRDefault="00415C87" w:rsidP="00D36C5F">
      <w:r>
        <w:t xml:space="preserve">Additional </w:t>
      </w:r>
      <w:r w:rsidR="004466D8">
        <w:t xml:space="preserve">documents of interest </w:t>
      </w:r>
      <w:r>
        <w:t xml:space="preserve">for </w:t>
      </w:r>
      <w:r w:rsidR="002268E4">
        <w:t xml:space="preserve">the </w:t>
      </w:r>
      <w:r w:rsidR="00160915">
        <w:t>R-ICMS</w:t>
      </w:r>
      <w:r>
        <w:t xml:space="preserve"> </w:t>
      </w:r>
      <w:r w:rsidR="00D36C5F">
        <w:t xml:space="preserve">are available at the following link, </w:t>
      </w:r>
      <w:bookmarkStart w:id="164" w:name="_Hlk503194581"/>
      <w:r w:rsidR="00612169">
        <w:fldChar w:fldCharType="begin"/>
      </w:r>
      <w:r w:rsidR="00612169">
        <w:instrText xml:space="preserve"> HYPERLINK "http://www.cflsmartroads.com/projects/ICM.html" </w:instrText>
      </w:r>
      <w:r w:rsidR="00612169">
        <w:fldChar w:fldCharType="separate"/>
      </w:r>
      <w:r w:rsidR="00612169">
        <w:rPr>
          <w:rStyle w:val="Hyperlink"/>
        </w:rPr>
        <w:t>http://www.cflsmartroads.com/projects/ICM.html</w:t>
      </w:r>
      <w:r w:rsidR="00612169">
        <w:fldChar w:fldCharType="end"/>
      </w:r>
      <w:bookmarkEnd w:id="164"/>
      <w:r w:rsidR="00D36C5F">
        <w:t xml:space="preserve">, and </w:t>
      </w:r>
      <w:r w:rsidR="004466D8">
        <w:t>include the following:</w:t>
      </w:r>
    </w:p>
    <w:p w14:paraId="0DB0F5ED" w14:textId="77777777" w:rsidR="004466D8" w:rsidRDefault="00E60924" w:rsidP="003A439A">
      <w:pPr>
        <w:numPr>
          <w:ilvl w:val="1"/>
          <w:numId w:val="36"/>
        </w:numPr>
        <w:spacing w:before="100" w:beforeAutospacing="1" w:after="100" w:afterAutospacing="1"/>
        <w:jc w:val="left"/>
        <w:rPr>
          <w:lang w:val="en"/>
        </w:rPr>
      </w:pPr>
      <w:hyperlink r:id="rId28" w:tgtFrame="_blank" w:history="1">
        <w:r w:rsidR="004466D8">
          <w:rPr>
            <w:rStyle w:val="Hyperlink"/>
            <w:lang w:val="en"/>
          </w:rPr>
          <w:t>FDOT Production Big Data Platform - Draft</w:t>
        </w:r>
      </w:hyperlink>
    </w:p>
    <w:p w14:paraId="58D73BCB" w14:textId="77777777" w:rsidR="004466D8" w:rsidRDefault="00E60924" w:rsidP="003A439A">
      <w:pPr>
        <w:numPr>
          <w:ilvl w:val="1"/>
          <w:numId w:val="36"/>
        </w:numPr>
        <w:spacing w:before="100" w:beforeAutospacing="1" w:after="100" w:afterAutospacing="1"/>
        <w:jc w:val="left"/>
        <w:rPr>
          <w:lang w:val="en"/>
        </w:rPr>
      </w:pPr>
      <w:hyperlink r:id="rId29" w:tgtFrame="_blank" w:history="1">
        <w:r w:rsidR="004466D8">
          <w:rPr>
            <w:rStyle w:val="Hyperlink"/>
            <w:lang w:val="en"/>
          </w:rPr>
          <w:t>Concept of Operations</w:t>
        </w:r>
      </w:hyperlink>
    </w:p>
    <w:p w14:paraId="541DCB83" w14:textId="77777777" w:rsidR="004466D8" w:rsidRDefault="00E60924" w:rsidP="003A439A">
      <w:pPr>
        <w:numPr>
          <w:ilvl w:val="1"/>
          <w:numId w:val="36"/>
        </w:numPr>
        <w:spacing w:before="100" w:beforeAutospacing="1" w:after="100" w:afterAutospacing="1"/>
        <w:jc w:val="left"/>
        <w:rPr>
          <w:lang w:val="en"/>
        </w:rPr>
      </w:pPr>
      <w:hyperlink r:id="rId30" w:tgtFrame="_blank" w:history="1">
        <w:r w:rsidR="004466D8">
          <w:rPr>
            <w:rStyle w:val="Hyperlink"/>
            <w:lang w:val="en"/>
          </w:rPr>
          <w:t>Action Plan - Final</w:t>
        </w:r>
      </w:hyperlink>
    </w:p>
    <w:p w14:paraId="00B0D095" w14:textId="77777777" w:rsidR="004466D8" w:rsidRDefault="00E60924" w:rsidP="003A439A">
      <w:pPr>
        <w:numPr>
          <w:ilvl w:val="1"/>
          <w:numId w:val="36"/>
        </w:numPr>
        <w:spacing w:before="100" w:beforeAutospacing="1" w:after="100" w:afterAutospacing="1"/>
        <w:jc w:val="left"/>
        <w:rPr>
          <w:lang w:val="en"/>
        </w:rPr>
      </w:pPr>
      <w:hyperlink r:id="rId31" w:tgtFrame="_blank" w:history="1">
        <w:r w:rsidR="004466D8">
          <w:rPr>
            <w:rStyle w:val="Hyperlink"/>
            <w:lang w:val="en"/>
          </w:rPr>
          <w:t>TSM&amp;O Data Fusion Concept Architecture - Draft</w:t>
        </w:r>
      </w:hyperlink>
    </w:p>
    <w:p w14:paraId="1A3E8613" w14:textId="77777777" w:rsidR="004466D8" w:rsidRDefault="00E60924" w:rsidP="003A439A">
      <w:pPr>
        <w:numPr>
          <w:ilvl w:val="1"/>
          <w:numId w:val="36"/>
        </w:numPr>
        <w:spacing w:before="100" w:beforeAutospacing="1" w:after="100" w:afterAutospacing="1"/>
        <w:jc w:val="left"/>
        <w:rPr>
          <w:lang w:val="en"/>
        </w:rPr>
      </w:pPr>
      <w:hyperlink r:id="rId32" w:tgtFrame="_blank" w:history="1">
        <w:r w:rsidR="004466D8">
          <w:rPr>
            <w:rStyle w:val="Hyperlink"/>
            <w:lang w:val="en"/>
          </w:rPr>
          <w:t>TSM&amp;O IT Software &amp; Applications - Draft</w:t>
        </w:r>
      </w:hyperlink>
    </w:p>
    <w:p w14:paraId="6BAA453E" w14:textId="77777777" w:rsidR="004466D8" w:rsidRDefault="004466D8" w:rsidP="003A439A">
      <w:pPr>
        <w:numPr>
          <w:ilvl w:val="1"/>
          <w:numId w:val="36"/>
        </w:numPr>
        <w:spacing w:before="100" w:beforeAutospacing="1" w:after="100" w:afterAutospacing="1"/>
        <w:jc w:val="left"/>
        <w:rPr>
          <w:lang w:val="en"/>
        </w:rPr>
      </w:pPr>
      <w:r>
        <w:rPr>
          <w:lang w:val="en"/>
        </w:rPr>
        <w:t>Data Interfaces</w:t>
      </w:r>
    </w:p>
    <w:p w14:paraId="7E2F45A8" w14:textId="77777777" w:rsidR="004466D8" w:rsidRDefault="00E60924" w:rsidP="003A439A">
      <w:pPr>
        <w:numPr>
          <w:ilvl w:val="2"/>
          <w:numId w:val="36"/>
        </w:numPr>
        <w:spacing w:before="100" w:beforeAutospacing="1" w:after="100" w:afterAutospacing="1"/>
        <w:jc w:val="left"/>
        <w:rPr>
          <w:lang w:val="en"/>
        </w:rPr>
      </w:pPr>
      <w:hyperlink r:id="rId33" w:tgtFrame="_blank" w:history="1">
        <w:r w:rsidR="004466D8">
          <w:rPr>
            <w:rStyle w:val="Hyperlink"/>
            <w:lang w:val="en"/>
          </w:rPr>
          <w:t>Data Dictionary Sample Documents</w:t>
        </w:r>
      </w:hyperlink>
      <w:r w:rsidR="004466D8">
        <w:rPr>
          <w:lang w:val="en"/>
        </w:rPr>
        <w:t xml:space="preserve"> (.zip)</w:t>
      </w:r>
    </w:p>
    <w:p w14:paraId="76903670" w14:textId="77777777" w:rsidR="004466D8" w:rsidRDefault="004466D8" w:rsidP="003A439A">
      <w:pPr>
        <w:numPr>
          <w:ilvl w:val="1"/>
          <w:numId w:val="36"/>
        </w:numPr>
        <w:spacing w:before="100" w:beforeAutospacing="1" w:after="100" w:afterAutospacing="1"/>
        <w:jc w:val="left"/>
        <w:rPr>
          <w:lang w:val="en"/>
        </w:rPr>
      </w:pPr>
      <w:r>
        <w:rPr>
          <w:lang w:val="en"/>
        </w:rPr>
        <w:t>Detour Maps</w:t>
      </w:r>
    </w:p>
    <w:p w14:paraId="158562FF" w14:textId="77777777" w:rsidR="004466D8" w:rsidRDefault="00E60924" w:rsidP="003A439A">
      <w:pPr>
        <w:numPr>
          <w:ilvl w:val="2"/>
          <w:numId w:val="36"/>
        </w:numPr>
        <w:spacing w:before="100" w:beforeAutospacing="1" w:after="100" w:afterAutospacing="1"/>
        <w:jc w:val="left"/>
        <w:rPr>
          <w:lang w:val="en"/>
        </w:rPr>
      </w:pPr>
      <w:hyperlink r:id="rId34" w:tgtFrame="_blank" w:history="1">
        <w:r w:rsidR="004466D8">
          <w:rPr>
            <w:rStyle w:val="Hyperlink"/>
            <w:lang w:val="en"/>
          </w:rPr>
          <w:t>Orange County Detour Maps</w:t>
        </w:r>
      </w:hyperlink>
    </w:p>
    <w:p w14:paraId="3933914D" w14:textId="77777777" w:rsidR="004466D8" w:rsidRDefault="00E60924" w:rsidP="003A439A">
      <w:pPr>
        <w:numPr>
          <w:ilvl w:val="2"/>
          <w:numId w:val="36"/>
        </w:numPr>
        <w:spacing w:before="100" w:beforeAutospacing="1" w:after="100" w:afterAutospacing="1"/>
        <w:jc w:val="left"/>
        <w:rPr>
          <w:lang w:val="en"/>
        </w:rPr>
      </w:pPr>
      <w:hyperlink r:id="rId35" w:tgtFrame="_blank" w:history="1">
        <w:r w:rsidR="004466D8">
          <w:rPr>
            <w:rStyle w:val="Hyperlink"/>
            <w:lang w:val="en"/>
          </w:rPr>
          <w:t>Osceola County Detour Maps</w:t>
        </w:r>
      </w:hyperlink>
    </w:p>
    <w:p w14:paraId="0A5A0773" w14:textId="77777777" w:rsidR="004466D8" w:rsidRDefault="00E60924" w:rsidP="003A439A">
      <w:pPr>
        <w:numPr>
          <w:ilvl w:val="2"/>
          <w:numId w:val="36"/>
        </w:numPr>
        <w:spacing w:before="100" w:beforeAutospacing="1" w:after="100" w:afterAutospacing="1"/>
        <w:jc w:val="left"/>
        <w:rPr>
          <w:lang w:val="en"/>
        </w:rPr>
      </w:pPr>
      <w:hyperlink r:id="rId36" w:tgtFrame="_blank" w:history="1">
        <w:r w:rsidR="004466D8">
          <w:rPr>
            <w:rStyle w:val="Hyperlink"/>
            <w:lang w:val="en"/>
          </w:rPr>
          <w:t>Seminole County Detour Maps</w:t>
        </w:r>
      </w:hyperlink>
    </w:p>
    <w:p w14:paraId="0FDC4F15" w14:textId="77777777" w:rsidR="004466D8" w:rsidRDefault="004466D8" w:rsidP="003A439A">
      <w:pPr>
        <w:numPr>
          <w:ilvl w:val="1"/>
          <w:numId w:val="36"/>
        </w:numPr>
        <w:spacing w:before="100" w:beforeAutospacing="1" w:after="100" w:afterAutospacing="1"/>
        <w:jc w:val="left"/>
        <w:rPr>
          <w:lang w:val="en"/>
        </w:rPr>
      </w:pPr>
      <w:r>
        <w:rPr>
          <w:lang w:val="en"/>
        </w:rPr>
        <w:t>Related Presentations</w:t>
      </w:r>
    </w:p>
    <w:p w14:paraId="11D2A283" w14:textId="77777777" w:rsidR="004466D8" w:rsidRDefault="00E60924" w:rsidP="003A439A">
      <w:pPr>
        <w:numPr>
          <w:ilvl w:val="2"/>
          <w:numId w:val="36"/>
        </w:numPr>
        <w:spacing w:before="100" w:beforeAutospacing="1" w:after="100" w:afterAutospacing="1"/>
        <w:jc w:val="left"/>
        <w:rPr>
          <w:lang w:val="en"/>
        </w:rPr>
      </w:pPr>
      <w:hyperlink r:id="rId37" w:tgtFrame="_blank" w:history="1">
        <w:r w:rsidR="004466D8">
          <w:rPr>
            <w:rStyle w:val="Hyperlink"/>
            <w:lang w:val="en"/>
          </w:rPr>
          <w:t>Big Data &amp; Decision Support for an ICM System</w:t>
        </w:r>
      </w:hyperlink>
    </w:p>
    <w:p w14:paraId="58B132D0" w14:textId="77777777" w:rsidR="004466D8" w:rsidRDefault="00E60924" w:rsidP="003A439A">
      <w:pPr>
        <w:numPr>
          <w:ilvl w:val="2"/>
          <w:numId w:val="36"/>
        </w:numPr>
        <w:spacing w:before="100" w:beforeAutospacing="1" w:after="100" w:afterAutospacing="1"/>
        <w:jc w:val="left"/>
        <w:rPr>
          <w:lang w:val="en"/>
        </w:rPr>
      </w:pPr>
      <w:hyperlink r:id="rId38" w:tgtFrame="_blank" w:history="1">
        <w:r w:rsidR="004466D8">
          <w:rPr>
            <w:rStyle w:val="Hyperlink"/>
            <w:lang w:val="en"/>
          </w:rPr>
          <w:t>FY 2018 CAP Presentation</w:t>
        </w:r>
      </w:hyperlink>
    </w:p>
    <w:p w14:paraId="2D28576A" w14:textId="77777777" w:rsidR="00C420F4" w:rsidRDefault="00C420F4" w:rsidP="00C420F4"/>
    <w:p w14:paraId="2D28576B" w14:textId="2B47C18B" w:rsidR="00C420F4" w:rsidRDefault="00C420F4" w:rsidP="000F5F0F">
      <w:pPr>
        <w:pStyle w:val="Heading1"/>
      </w:pPr>
      <w:bookmarkStart w:id="165" w:name="_Toc70732411"/>
      <w:bookmarkStart w:id="166" w:name="_Toc72184582"/>
      <w:bookmarkStart w:id="167" w:name="_Toc95561054"/>
      <w:bookmarkStart w:id="168" w:name="_Toc432593515"/>
      <w:bookmarkStart w:id="169" w:name="_Toc501628739"/>
      <w:r>
        <w:t>C</w:t>
      </w:r>
      <w:r w:rsidRPr="00C420F4">
        <w:t>urrent System Situation</w:t>
      </w:r>
      <w:bookmarkEnd w:id="165"/>
      <w:bookmarkEnd w:id="166"/>
      <w:bookmarkEnd w:id="167"/>
      <w:bookmarkEnd w:id="168"/>
      <w:bookmarkEnd w:id="169"/>
    </w:p>
    <w:p w14:paraId="5AD726CA" w14:textId="77777777" w:rsidR="00D97E5E" w:rsidRDefault="00D97E5E" w:rsidP="00D97E5E">
      <w:pPr>
        <w:pStyle w:val="Heading2"/>
      </w:pPr>
      <w:bookmarkStart w:id="170" w:name="_Toc95561055"/>
      <w:bookmarkStart w:id="171" w:name="_Toc501628740"/>
      <w:r w:rsidRPr="00C420F4">
        <w:t>Background, Objectives, and Scope</w:t>
      </w:r>
      <w:bookmarkEnd w:id="170"/>
      <w:bookmarkEnd w:id="171"/>
    </w:p>
    <w:p w14:paraId="222D2B32" w14:textId="65E5ADC2" w:rsidR="00D97E5E" w:rsidRPr="00826F92" w:rsidRDefault="003C4C07" w:rsidP="00303D57">
      <w:r>
        <w:t xml:space="preserve">The SunGuide Software </w:t>
      </w:r>
      <w:r w:rsidR="002A6EDE">
        <w:t xml:space="preserve">was originally built for freeway operations, and its role is to manage devices, manage events, and </w:t>
      </w:r>
      <w:r w:rsidR="002A6EDE" w:rsidRPr="00826F92">
        <w:t>produce reports.</w:t>
      </w:r>
      <w:r w:rsidR="00CB0A28" w:rsidRPr="00826F92">
        <w:t xml:space="preserve"> </w:t>
      </w:r>
      <w:r w:rsidR="002A6EDE" w:rsidRPr="00826F92">
        <w:t xml:space="preserve">SunGuide </w:t>
      </w:r>
      <w:r w:rsidR="00CB0A28" w:rsidRPr="00826F92">
        <w:t>h</w:t>
      </w:r>
      <w:r w:rsidR="002A6EDE" w:rsidRPr="00826F92">
        <w:t xml:space="preserve">as </w:t>
      </w:r>
      <w:r w:rsidR="00585352" w:rsidRPr="00826F92">
        <w:t xml:space="preserve">recently </w:t>
      </w:r>
      <w:r w:rsidR="00CB0A28" w:rsidRPr="00826F92">
        <w:t xml:space="preserve">been </w:t>
      </w:r>
      <w:r w:rsidR="002A6EDE" w:rsidRPr="00826F92">
        <w:t xml:space="preserve">enhanced to support the diversion route using the ATMS.now system </w:t>
      </w:r>
      <w:r w:rsidR="00303D57" w:rsidRPr="00826F92">
        <w:t xml:space="preserve">to activate a pre-configured </w:t>
      </w:r>
      <w:r w:rsidR="004B498E" w:rsidRPr="00826F92">
        <w:t xml:space="preserve">route </w:t>
      </w:r>
      <w:r w:rsidR="00303D57" w:rsidRPr="00826F92">
        <w:t>timing plan during an incident</w:t>
      </w:r>
      <w:r w:rsidR="00D36C5F" w:rsidRPr="00826F92">
        <w:t xml:space="preserve"> to implement a diversion route around a freeway incident</w:t>
      </w:r>
      <w:r w:rsidR="00303D57" w:rsidRPr="00826F92">
        <w:t xml:space="preserve">. </w:t>
      </w:r>
      <w:r w:rsidR="00D97E5E" w:rsidRPr="00826F92">
        <w:t>Th</w:t>
      </w:r>
      <w:r w:rsidR="00D36C5F" w:rsidRPr="00826F92">
        <w:t xml:space="preserve">is </w:t>
      </w:r>
      <w:r w:rsidR="00D97E5E" w:rsidRPr="00826F92">
        <w:t xml:space="preserve">functionality includes the </w:t>
      </w:r>
      <w:r w:rsidR="00D36C5F" w:rsidRPr="00826F92">
        <w:t>interface between SunGuide and the ATMS.now central traffic signal controller interface, where</w:t>
      </w:r>
      <w:r w:rsidR="00D97E5E" w:rsidRPr="00826F92">
        <w:t xml:space="preserve"> SunGuide </w:t>
      </w:r>
      <w:r w:rsidR="00D36C5F" w:rsidRPr="00826F92">
        <w:t xml:space="preserve">can </w:t>
      </w:r>
      <w:r w:rsidR="002A6EDE" w:rsidRPr="00826F92">
        <w:t xml:space="preserve">receive </w:t>
      </w:r>
      <w:r w:rsidR="00D97E5E" w:rsidRPr="00826F92">
        <w:t xml:space="preserve">traffic signal </w:t>
      </w:r>
      <w:r w:rsidR="002A6EDE" w:rsidRPr="00826F92">
        <w:t xml:space="preserve">controller status and activate a different </w:t>
      </w:r>
      <w:r w:rsidR="004B498E" w:rsidRPr="00826F92">
        <w:rPr>
          <w:u w:val="single"/>
        </w:rPr>
        <w:t>route</w:t>
      </w:r>
      <w:r w:rsidR="004B498E" w:rsidRPr="00826F92">
        <w:t xml:space="preserve"> </w:t>
      </w:r>
      <w:r w:rsidR="00D97E5E" w:rsidRPr="00826F92">
        <w:t xml:space="preserve">timing </w:t>
      </w:r>
      <w:r w:rsidR="002A6EDE" w:rsidRPr="00826F92">
        <w:t>pla</w:t>
      </w:r>
      <w:r w:rsidR="00D97E5E" w:rsidRPr="00826F92">
        <w:t xml:space="preserve">n. </w:t>
      </w:r>
      <w:r w:rsidR="00D36C5F" w:rsidRPr="00826F92">
        <w:t xml:space="preserve">Additionally, SunGuide will have a </w:t>
      </w:r>
      <w:r w:rsidR="004B498E" w:rsidRPr="00826F92">
        <w:t xml:space="preserve">route </w:t>
      </w:r>
      <w:r w:rsidR="00D36C5F" w:rsidRPr="00826F92">
        <w:t xml:space="preserve">timing plan as a type of a response plan </w:t>
      </w:r>
      <w:r w:rsidR="00585352" w:rsidRPr="00826F92">
        <w:t xml:space="preserve">element, or item, </w:t>
      </w:r>
      <w:r w:rsidR="00D36C5F" w:rsidRPr="00826F92">
        <w:t xml:space="preserve">that can be added </w:t>
      </w:r>
      <w:r w:rsidR="00585352" w:rsidRPr="00826F92">
        <w:t>to a SunGuide EM event response plan</w:t>
      </w:r>
      <w:r w:rsidR="00D36C5F" w:rsidRPr="00826F92">
        <w:t xml:space="preserve"> by the SunGuide operator. </w:t>
      </w:r>
    </w:p>
    <w:p w14:paraId="505B4E56" w14:textId="77777777" w:rsidR="00D97E5E" w:rsidRPr="00826F92" w:rsidRDefault="00D97E5E" w:rsidP="00303D57"/>
    <w:p w14:paraId="037978F0" w14:textId="3C7F7AE8" w:rsidR="00D97E5E" w:rsidRPr="00826F92" w:rsidRDefault="00D97E5E" w:rsidP="00D97E5E">
      <w:r w:rsidRPr="00826F92">
        <w:rPr>
          <w:b/>
          <w:u w:val="single"/>
        </w:rPr>
        <w:t>Note:</w:t>
      </w:r>
      <w:r w:rsidRPr="00826F92">
        <w:t xml:space="preserve"> the term timing plan is somewhat overloaded in various documentation, and care has been taken in this document to use the term </w:t>
      </w:r>
      <w:r w:rsidR="004B498E" w:rsidRPr="00826F92">
        <w:rPr>
          <w:u w:val="single"/>
        </w:rPr>
        <w:t>route</w:t>
      </w:r>
      <w:r w:rsidR="004B498E" w:rsidRPr="00826F92">
        <w:t xml:space="preserve"> </w:t>
      </w:r>
      <w:r w:rsidRPr="00826F92">
        <w:t xml:space="preserve">timing plan and </w:t>
      </w:r>
      <w:r w:rsidRPr="00826F92">
        <w:rPr>
          <w:u w:val="single"/>
        </w:rPr>
        <w:t>traffic signal controller</w:t>
      </w:r>
      <w:r w:rsidRPr="00826F92">
        <w:t xml:space="preserve"> timing plan to differentiate between the two. </w:t>
      </w:r>
    </w:p>
    <w:p w14:paraId="5F95C45A" w14:textId="77777777" w:rsidR="00D97E5E" w:rsidRPr="00826F92" w:rsidRDefault="00D97E5E" w:rsidP="00D97E5E">
      <w:pPr>
        <w:pStyle w:val="ListParagraph"/>
        <w:numPr>
          <w:ilvl w:val="0"/>
          <w:numId w:val="36"/>
        </w:numPr>
      </w:pPr>
      <w:r w:rsidRPr="00826F92">
        <w:t xml:space="preserve">A </w:t>
      </w:r>
      <w:r w:rsidRPr="00826F92">
        <w:rPr>
          <w:u w:val="single"/>
        </w:rPr>
        <w:t>traffic signal controller timing plan</w:t>
      </w:r>
      <w:r w:rsidRPr="00826F92">
        <w:t xml:space="preserve"> is a pattern of intersection movement phase changes including splits, offsets, and other implementation details that the traffic signal controller uses to control phase changes at an intersection.</w:t>
      </w:r>
    </w:p>
    <w:p w14:paraId="5E5C8A57" w14:textId="3BDD7EA1" w:rsidR="00D97E5E" w:rsidRDefault="00D97E5E" w:rsidP="00D97E5E">
      <w:pPr>
        <w:pStyle w:val="ListParagraph"/>
        <w:numPr>
          <w:ilvl w:val="0"/>
          <w:numId w:val="36"/>
        </w:numPr>
      </w:pPr>
      <w:r w:rsidRPr="00826F92">
        <w:t xml:space="preserve">A </w:t>
      </w:r>
      <w:r w:rsidR="004B498E" w:rsidRPr="00826F92">
        <w:rPr>
          <w:u w:val="single"/>
        </w:rPr>
        <w:t xml:space="preserve">route </w:t>
      </w:r>
      <w:r w:rsidRPr="00826F92">
        <w:rPr>
          <w:u w:val="single"/>
        </w:rPr>
        <w:t>timing plan</w:t>
      </w:r>
      <w:r w:rsidRPr="00826F92">
        <w:t xml:space="preserve"> refers to</w:t>
      </w:r>
      <w:r w:rsidR="00883CD2" w:rsidRPr="00826F92">
        <w:t xml:space="preserve"> a traffic signal controller timing plan on a set of traffic signal controllers defined within the traffic signal ATMS central software</w:t>
      </w:r>
      <w:r w:rsidRPr="00826F92">
        <w:t>. This allows a single action at a high level to change the</w:t>
      </w:r>
      <w:r>
        <w:t xml:space="preserve"> traffic signal controller timing plan for multiple traffic signal controllers.  </w:t>
      </w:r>
    </w:p>
    <w:p w14:paraId="733F1A1F" w14:textId="0EA31881" w:rsidR="00D97E5E" w:rsidRDefault="00D97E5E" w:rsidP="00303D57"/>
    <w:p w14:paraId="446CF128" w14:textId="5F977675" w:rsidR="003E5E08" w:rsidRDefault="003E5E08" w:rsidP="003E5E08">
      <w:r>
        <w:rPr>
          <w:b/>
          <w:u w:val="single"/>
        </w:rPr>
        <w:t>Another N</w:t>
      </w:r>
      <w:r w:rsidRPr="00D97E5E">
        <w:rPr>
          <w:b/>
          <w:u w:val="single"/>
        </w:rPr>
        <w:t>ote:</w:t>
      </w:r>
      <w:r>
        <w:t xml:space="preserve"> the term </w:t>
      </w:r>
      <w:r>
        <w:rPr>
          <w:i/>
        </w:rPr>
        <w:t>response</w:t>
      </w:r>
      <w:r w:rsidRPr="00D97E5E">
        <w:rPr>
          <w:i/>
        </w:rPr>
        <w:t xml:space="preserve"> plan</w:t>
      </w:r>
      <w:r>
        <w:t xml:space="preserve"> is also somewhat overloaded in various documentation, and care has been taken in </w:t>
      </w:r>
      <w:r w:rsidRPr="00585352">
        <w:t>this document</w:t>
      </w:r>
      <w:r>
        <w:t xml:space="preserve"> to use the term </w:t>
      </w:r>
      <w:r w:rsidR="007F6152">
        <w:rPr>
          <w:i/>
          <w:u w:val="single"/>
        </w:rPr>
        <w:t>SunGuide EM event</w:t>
      </w:r>
      <w:r w:rsidRPr="00D97E5E">
        <w:rPr>
          <w:i/>
        </w:rPr>
        <w:t xml:space="preserve"> </w:t>
      </w:r>
      <w:r w:rsidR="007F6152">
        <w:rPr>
          <w:i/>
        </w:rPr>
        <w:t xml:space="preserve">response </w:t>
      </w:r>
      <w:r w:rsidRPr="00D97E5E">
        <w:rPr>
          <w:i/>
        </w:rPr>
        <w:t>plan</w:t>
      </w:r>
      <w:r>
        <w:t xml:space="preserve"> </w:t>
      </w:r>
      <w:r w:rsidR="007F6152">
        <w:t xml:space="preserve">and </w:t>
      </w:r>
      <w:r w:rsidR="00160915">
        <w:rPr>
          <w:i/>
          <w:u w:val="single"/>
        </w:rPr>
        <w:t>R-ICMS</w:t>
      </w:r>
      <w:r w:rsidR="007F6152" w:rsidRPr="00D97E5E">
        <w:rPr>
          <w:i/>
        </w:rPr>
        <w:t xml:space="preserve"> </w:t>
      </w:r>
      <w:r w:rsidR="007F6152">
        <w:rPr>
          <w:i/>
        </w:rPr>
        <w:t>response</w:t>
      </w:r>
      <w:r w:rsidR="007F6152" w:rsidRPr="00D97E5E">
        <w:rPr>
          <w:i/>
        </w:rPr>
        <w:t xml:space="preserve"> plan</w:t>
      </w:r>
      <w:r w:rsidR="007F6152">
        <w:t xml:space="preserve"> </w:t>
      </w:r>
      <w:r>
        <w:t xml:space="preserve">to differentiate between the two. </w:t>
      </w:r>
    </w:p>
    <w:p w14:paraId="226C6440" w14:textId="05239D3E" w:rsidR="003E5E08" w:rsidRDefault="003E5E08" w:rsidP="003E5E08">
      <w:pPr>
        <w:pStyle w:val="ListParagraph"/>
        <w:numPr>
          <w:ilvl w:val="0"/>
          <w:numId w:val="36"/>
        </w:numPr>
      </w:pPr>
      <w:r>
        <w:t xml:space="preserve">A </w:t>
      </w:r>
      <w:r w:rsidR="007F6152">
        <w:rPr>
          <w:i/>
          <w:u w:val="single"/>
        </w:rPr>
        <w:t>SunGuide EM event</w:t>
      </w:r>
      <w:r w:rsidR="007F6152" w:rsidRPr="00D97E5E">
        <w:rPr>
          <w:i/>
        </w:rPr>
        <w:t xml:space="preserve"> </w:t>
      </w:r>
      <w:r w:rsidR="007F6152">
        <w:rPr>
          <w:i/>
        </w:rPr>
        <w:t xml:space="preserve">response </w:t>
      </w:r>
      <w:r w:rsidR="007F6152" w:rsidRPr="00D97E5E">
        <w:rPr>
          <w:i/>
        </w:rPr>
        <w:t>plan</w:t>
      </w:r>
      <w:r>
        <w:t xml:space="preserve"> is a</w:t>
      </w:r>
      <w:r w:rsidR="007F6152">
        <w:t xml:space="preserve"> response plan in the SunGuide system that is associated to a SunGuide EM event. This response plan contains response plan elements, or items, that that SunGuide operator can review and modify. This SunGuide EM event response plan can be activated to control SunGuide to control the various ITS devices to be changed including sending messages and changing traffic signal timing plans by interfacing with the traffic signal controller ATMS central software</w:t>
      </w:r>
      <w:r>
        <w:t>.</w:t>
      </w:r>
    </w:p>
    <w:p w14:paraId="334EA120" w14:textId="547802CC" w:rsidR="003E5E08" w:rsidRDefault="003E5E08" w:rsidP="003E5E08">
      <w:pPr>
        <w:pStyle w:val="ListParagraph"/>
        <w:numPr>
          <w:ilvl w:val="0"/>
          <w:numId w:val="36"/>
        </w:numPr>
      </w:pPr>
      <w:r>
        <w:t>A</w:t>
      </w:r>
      <w:r w:rsidR="007F6152">
        <w:t xml:space="preserve">n </w:t>
      </w:r>
      <w:r w:rsidR="00160915">
        <w:rPr>
          <w:i/>
          <w:u w:val="single"/>
        </w:rPr>
        <w:t>R-ICMS</w:t>
      </w:r>
      <w:r w:rsidR="007F6152" w:rsidRPr="00D97E5E">
        <w:rPr>
          <w:i/>
        </w:rPr>
        <w:t xml:space="preserve"> </w:t>
      </w:r>
      <w:r w:rsidR="007F6152">
        <w:rPr>
          <w:i/>
        </w:rPr>
        <w:t>response</w:t>
      </w:r>
      <w:r w:rsidR="007F6152" w:rsidRPr="00D97E5E">
        <w:rPr>
          <w:i/>
        </w:rPr>
        <w:t xml:space="preserve"> plan</w:t>
      </w:r>
      <w:r>
        <w:t xml:space="preserve"> refers to </w:t>
      </w:r>
      <w:r w:rsidR="007F6152">
        <w:t xml:space="preserve">the diversion route response plan recommendation created by </w:t>
      </w:r>
      <w:r w:rsidR="00160915">
        <w:t>R-ICMS</w:t>
      </w:r>
      <w:r w:rsidR="007F6152">
        <w:t xml:space="preserve"> based on the internal rules and predictive analytics and approval coordination. This is sent to SunGuide upon approval by the </w:t>
      </w:r>
      <w:r w:rsidR="00160915">
        <w:t>R-ICMS</w:t>
      </w:r>
      <w:r w:rsidR="007F6152">
        <w:t xml:space="preserve"> operator and agencies where SunGuide software uses it to incorporate the contents into a SunGuide EM event response plan.</w:t>
      </w:r>
    </w:p>
    <w:p w14:paraId="21EFB879" w14:textId="77777777" w:rsidR="003E5E08" w:rsidRDefault="003E5E08" w:rsidP="00303D57"/>
    <w:p w14:paraId="519F2488" w14:textId="11B4EF75" w:rsidR="007F6152" w:rsidRDefault="007F6152" w:rsidP="00303D57">
      <w:r>
        <w:t>The</w:t>
      </w:r>
      <w:r w:rsidR="007235C8">
        <w:t xml:space="preserve"> </w:t>
      </w:r>
      <w:r w:rsidR="003E5E08">
        <w:t>Signals in SunGuide</w:t>
      </w:r>
      <w:r w:rsidR="007F34F3">
        <w:t xml:space="preserve"> </w:t>
      </w:r>
      <w:r w:rsidR="007235C8">
        <w:t xml:space="preserve">operation </w:t>
      </w:r>
      <w:r w:rsidR="002A6EDE">
        <w:t xml:space="preserve">is detailed in the </w:t>
      </w:r>
      <w:r w:rsidR="002A6EDE" w:rsidRPr="0011538C">
        <w:rPr>
          <w:i/>
        </w:rPr>
        <w:t>Signals in SunGuide</w:t>
      </w:r>
      <w:r w:rsidR="002A6EDE" w:rsidRPr="007235C8">
        <w:rPr>
          <w:i/>
        </w:rPr>
        <w:t xml:space="preserve"> Concept of Operations document</w:t>
      </w:r>
      <w:r w:rsidR="002A6EDE">
        <w:t>, and the interface</w:t>
      </w:r>
      <w:r w:rsidR="00454977">
        <w:t xml:space="preserve"> to the Trafficware system</w:t>
      </w:r>
      <w:r w:rsidR="002A6EDE">
        <w:t xml:space="preserve"> is detailed in the </w:t>
      </w:r>
      <w:r w:rsidR="00875184" w:rsidRPr="00430A5C">
        <w:rPr>
          <w:i/>
        </w:rPr>
        <w:t xml:space="preserve">ATMS.now C2C </w:t>
      </w:r>
      <w:proofErr w:type="gramStart"/>
      <w:r w:rsidR="00875184" w:rsidRPr="00430A5C">
        <w:rPr>
          <w:i/>
        </w:rPr>
        <w:t>Implementations  Rev</w:t>
      </w:r>
      <w:proofErr w:type="gramEnd"/>
      <w:r w:rsidR="00875184" w:rsidRPr="00430A5C">
        <w:rPr>
          <w:i/>
        </w:rPr>
        <w:t xml:space="preserve"> 1.1</w:t>
      </w:r>
      <w:r w:rsidR="00875184">
        <w:rPr>
          <w:i/>
        </w:rPr>
        <w:t xml:space="preserve"> </w:t>
      </w:r>
      <w:r w:rsidR="002A6EDE">
        <w:t xml:space="preserve">document. </w:t>
      </w:r>
      <w:r>
        <w:t>This operation is summarized below.</w:t>
      </w:r>
    </w:p>
    <w:p w14:paraId="24C25F8E" w14:textId="07B95C25" w:rsidR="007F6152" w:rsidRDefault="007F6152" w:rsidP="00303D57"/>
    <w:p w14:paraId="437E548D" w14:textId="5F2FA1D8" w:rsidR="007F34F3" w:rsidRDefault="007F34F3" w:rsidP="007F34F3">
      <w:r>
        <w:t>SunGuide shows the status of traffic signal</w:t>
      </w:r>
      <w:r w:rsidR="00826F92">
        <w:t>s</w:t>
      </w:r>
      <w:r>
        <w:t xml:space="preserve"> on the map using the icons depicted in Figure 2. This status is what was reported by the ATMS.now central software, and only includes the </w:t>
      </w:r>
      <w:r w:rsidR="007F6152">
        <w:t>status</w:t>
      </w:r>
      <w:r>
        <w:t xml:space="preserve"> of the signal. These ic</w:t>
      </w:r>
      <w:r w:rsidR="006E4420">
        <w:t>ons appear on the operator map</w:t>
      </w:r>
      <w:r w:rsidR="007F6152">
        <w:t>, indicating the status of the signal,</w:t>
      </w:r>
      <w:r w:rsidR="006E4420">
        <w:t xml:space="preserve"> where there are signals reported by ATMS.now</w:t>
      </w:r>
      <w:r w:rsidR="007F6152">
        <w:t xml:space="preserve">. </w:t>
      </w:r>
      <w:r w:rsidR="006E4420">
        <w:t xml:space="preserve">Figure 1 shows a snippet of the icon configuration </w:t>
      </w:r>
      <w:r w:rsidR="007F6152">
        <w:t xml:space="preserve">control </w:t>
      </w:r>
      <w:r w:rsidR="006E4420">
        <w:t xml:space="preserve">where you can </w:t>
      </w:r>
      <w:r w:rsidR="007F6152">
        <w:t xml:space="preserve">see what the icon looks like and can </w:t>
      </w:r>
      <w:r w:rsidR="006E4420">
        <w:t xml:space="preserve">enable or disable the </w:t>
      </w:r>
      <w:r w:rsidR="007F6152">
        <w:t xml:space="preserve">entire </w:t>
      </w:r>
      <w:r w:rsidR="006E4420">
        <w:t>layer of signal icons shown on the ma</w:t>
      </w:r>
      <w:r w:rsidR="007F6152">
        <w:t>p</w:t>
      </w:r>
      <w:r w:rsidR="006E4420">
        <w:t xml:space="preserve"> and </w:t>
      </w:r>
      <w:r w:rsidR="007F6152">
        <w:t xml:space="preserve">can </w:t>
      </w:r>
      <w:r w:rsidR="006E4420">
        <w:t xml:space="preserve">even change the </w:t>
      </w:r>
      <w:r w:rsidR="00390E38">
        <w:t xml:space="preserve">status </w:t>
      </w:r>
      <w:r w:rsidR="006E4420">
        <w:t>color of the icon.</w:t>
      </w:r>
    </w:p>
    <w:p w14:paraId="46311CF5" w14:textId="77777777" w:rsidR="006E4420" w:rsidRDefault="006E4420" w:rsidP="007F34F3"/>
    <w:p w14:paraId="4C51A8C9" w14:textId="7DEB3657" w:rsidR="007F34F3" w:rsidRDefault="007F34F3" w:rsidP="006E4420">
      <w:pPr>
        <w:jc w:val="center"/>
      </w:pPr>
      <w:r w:rsidRPr="007F34F3">
        <w:rPr>
          <w:noProof/>
        </w:rPr>
        <w:drawing>
          <wp:inline distT="0" distB="0" distL="0" distR="0" wp14:anchorId="1DF12F69" wp14:editId="0FA29894">
            <wp:extent cx="2852928" cy="990600"/>
            <wp:effectExtent l="0" t="0" r="5080" b="0"/>
            <wp:docPr id="849923" name="Picture 3" descr="C:\Documents\Projects\SunGuide Training\Master Slides\Screen Shots\Screan Shots R7.0\TCS\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23" name="Picture 3" descr="C:\Documents\Projects\SunGuide Training\Master Slides\Screen Shots\Screan Shots R7.0\TCS\icon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2928" cy="990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DF09829" w14:textId="7021F609" w:rsidR="006E4420" w:rsidRDefault="006E4420" w:rsidP="006E4420">
      <w:pPr>
        <w:pStyle w:val="FigureCaptions"/>
      </w:pPr>
      <w:bookmarkStart w:id="172" w:name="_Toc502223385"/>
      <w:r>
        <w:t>Figure 1: SunGuide GUI – Traffic Signal Controller Icons</w:t>
      </w:r>
      <w:bookmarkEnd w:id="172"/>
    </w:p>
    <w:p w14:paraId="104A3209" w14:textId="77777777" w:rsidR="006E4420" w:rsidRDefault="006E4420" w:rsidP="007F34F3"/>
    <w:p w14:paraId="5FF74042" w14:textId="0A95DB90" w:rsidR="007F34F3" w:rsidRDefault="007F34F3" w:rsidP="007F34F3">
      <w:r>
        <w:t xml:space="preserve">SunGuide also lists the </w:t>
      </w:r>
      <w:r w:rsidR="00454977">
        <w:t xml:space="preserve">route </w:t>
      </w:r>
      <w:r>
        <w:t>timing plans available</w:t>
      </w:r>
      <w:r w:rsidR="0095507D">
        <w:t xml:space="preserve"> in the </w:t>
      </w:r>
      <w:r w:rsidR="00257B9C">
        <w:t>traffic signal ATMS</w:t>
      </w:r>
      <w:r w:rsidR="0095507D">
        <w:t xml:space="preserve"> and configured in the SunGuide software.</w:t>
      </w:r>
      <w:r>
        <w:t xml:space="preserve"> </w:t>
      </w:r>
      <w:r w:rsidR="0095507D">
        <w:t xml:space="preserve">This list is displayed to the SunGuide software operator </w:t>
      </w:r>
      <w:r>
        <w:t>at the top of the Activate Timing Plan dialog</w:t>
      </w:r>
      <w:r w:rsidR="0021191E">
        <w:t xml:space="preserve"> shown in Figure </w:t>
      </w:r>
      <w:r w:rsidR="006E4420">
        <w:t>2</w:t>
      </w:r>
      <w:r>
        <w:t xml:space="preserve">. When the user selects a </w:t>
      </w:r>
      <w:r w:rsidR="00454977">
        <w:t xml:space="preserve">route </w:t>
      </w:r>
      <w:r>
        <w:t>timing plan, the included traffic signal controllers are shown</w:t>
      </w:r>
      <w:r w:rsidR="0021191E">
        <w:t xml:space="preserve"> in the bottom list. The user </w:t>
      </w:r>
      <w:proofErr w:type="gramStart"/>
      <w:r w:rsidR="0021191E">
        <w:t>has the ability to</w:t>
      </w:r>
      <w:proofErr w:type="gramEnd"/>
      <w:r w:rsidR="0021191E">
        <w:t xml:space="preserve"> activate the </w:t>
      </w:r>
      <w:r w:rsidR="00454977">
        <w:t xml:space="preserve">route </w:t>
      </w:r>
      <w:r w:rsidR="006E4420">
        <w:t>timing plan</w:t>
      </w:r>
      <w:r w:rsidR="0021191E">
        <w:t xml:space="preserve"> from this Activate Timing Plan dialog without using </w:t>
      </w:r>
      <w:r w:rsidR="003E5E08">
        <w:t>a SunGuide EM event response plan</w:t>
      </w:r>
      <w:r w:rsidR="006E4420">
        <w:t xml:space="preserve"> by</w:t>
      </w:r>
      <w:r w:rsidR="00454977">
        <w:t xml:space="preserve"> selecting a route timing plan and</w:t>
      </w:r>
      <w:r w:rsidR="006E4420">
        <w:t xml:space="preserve"> clicking activate</w:t>
      </w:r>
      <w:r w:rsidR="0021191E">
        <w:t>.</w:t>
      </w:r>
      <w:r>
        <w:t xml:space="preserve"> </w:t>
      </w:r>
    </w:p>
    <w:p w14:paraId="576C5E3C" w14:textId="77777777" w:rsidR="007F6152" w:rsidRDefault="007F6152" w:rsidP="007F34F3"/>
    <w:p w14:paraId="44789FBE" w14:textId="0EFA658E" w:rsidR="007F34F3" w:rsidRDefault="007F34F3" w:rsidP="007F34F3">
      <w:r w:rsidRPr="007F34F3">
        <w:rPr>
          <w:noProof/>
        </w:rPr>
        <w:drawing>
          <wp:inline distT="0" distB="0" distL="0" distR="0" wp14:anchorId="3716AA1D" wp14:editId="6BC43184">
            <wp:extent cx="5943600" cy="4676140"/>
            <wp:effectExtent l="0" t="0" r="0" b="0"/>
            <wp:docPr id="848898" name="Picture 2" descr="C:\Documents\Projects\SunGuide Training\Master Slides\Screen Shots\Screan Shots R7.0\TCS\activatetiming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98" name="Picture 2" descr="C:\Documents\Projects\SunGuide Training\Master Slides\Screen Shots\Screan Shots R7.0\TCS\activatetimingpla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676140"/>
                    </a:xfrm>
                    <a:prstGeom prst="rect">
                      <a:avLst/>
                    </a:prstGeom>
                    <a:noFill/>
                    <a:extLst/>
                  </pic:spPr>
                </pic:pic>
              </a:graphicData>
            </a:graphic>
          </wp:inline>
        </w:drawing>
      </w:r>
    </w:p>
    <w:p w14:paraId="77FF81B5" w14:textId="5413E5F2" w:rsidR="006E4420" w:rsidRDefault="006E4420" w:rsidP="006E4420">
      <w:pPr>
        <w:pStyle w:val="FigureCaptions"/>
      </w:pPr>
      <w:bookmarkStart w:id="173" w:name="_Toc502223386"/>
      <w:r>
        <w:t>Figure 2: SunGuide GUI – Activate Timing Plan Dialog</w:t>
      </w:r>
      <w:bookmarkEnd w:id="173"/>
    </w:p>
    <w:p w14:paraId="52B198AE" w14:textId="39F683D2" w:rsidR="007F34F3" w:rsidRDefault="007F34F3" w:rsidP="007F34F3"/>
    <w:p w14:paraId="31AEC8E5" w14:textId="5578ED80" w:rsidR="006E4420" w:rsidRDefault="006E4420" w:rsidP="007F34F3">
      <w:r>
        <w:t xml:space="preserve">When using the </w:t>
      </w:r>
      <w:r w:rsidR="003E5E08">
        <w:t>SunGuide EM event response plan</w:t>
      </w:r>
      <w:r>
        <w:t xml:space="preserve"> to activate the corridor </w:t>
      </w:r>
      <w:r w:rsidR="003E5E08">
        <w:t xml:space="preserve">timing </w:t>
      </w:r>
      <w:r>
        <w:t>plan</w:t>
      </w:r>
      <w:r w:rsidR="00386757">
        <w:t xml:space="preserve">, the user can select </w:t>
      </w:r>
      <w:r w:rsidR="003734D5">
        <w:t xml:space="preserve">an associated route and severity for which a corridor </w:t>
      </w:r>
      <w:r w:rsidR="003E5E08">
        <w:t>timing</w:t>
      </w:r>
      <w:r w:rsidR="003734D5">
        <w:t xml:space="preserve"> plan is needed from the Selection Lists </w:t>
      </w:r>
      <w:r w:rsidR="007F6152">
        <w:t xml:space="preserve">as shown </w:t>
      </w:r>
      <w:r w:rsidR="003734D5">
        <w:t>in Figure</w:t>
      </w:r>
      <w:r w:rsidR="00826F92">
        <w:t>s</w:t>
      </w:r>
      <w:r w:rsidR="003734D5">
        <w:t xml:space="preserve"> 3a and Figure 3b. SunGuide will then incorporate </w:t>
      </w:r>
      <w:r w:rsidR="00454977">
        <w:t xml:space="preserve">the selected route </w:t>
      </w:r>
      <w:r w:rsidR="003734D5">
        <w:t xml:space="preserve">timing plan into the </w:t>
      </w:r>
      <w:r w:rsidR="003E5E08">
        <w:t>SunGuide EM event response plan</w:t>
      </w:r>
      <w:r w:rsidR="003734D5">
        <w:t xml:space="preserve">. </w:t>
      </w:r>
    </w:p>
    <w:p w14:paraId="1B3C1D72" w14:textId="77777777" w:rsidR="00826F92" w:rsidRDefault="00826F92" w:rsidP="007F34F3"/>
    <w:p w14:paraId="366726E4" w14:textId="292ECF9E" w:rsidR="006E4420" w:rsidRDefault="006E4420" w:rsidP="007F34F3">
      <w:r w:rsidRPr="006E4420">
        <w:rPr>
          <w:noProof/>
        </w:rPr>
        <w:drawing>
          <wp:inline distT="0" distB="0" distL="0" distR="0" wp14:anchorId="567B8E89" wp14:editId="60AC874B">
            <wp:extent cx="5943600" cy="922020"/>
            <wp:effectExtent l="0" t="0" r="0" b="0"/>
            <wp:docPr id="851971" name="Picture 3" descr="C:\Documents\Projects\SunGuide Training\Master Slides\Screen Shots\Screan Shots R7.0\TCS\responseplantimingplan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71" name="Picture 3" descr="C:\Documents\Projects\SunGuide Training\Master Slides\Screen Shots\Screan Shots R7.0\TCS\responseplantimingplanselec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922020"/>
                    </a:xfrm>
                    <a:prstGeom prst="rect">
                      <a:avLst/>
                    </a:prstGeom>
                    <a:noFill/>
                    <a:extLst/>
                  </pic:spPr>
                </pic:pic>
              </a:graphicData>
            </a:graphic>
          </wp:inline>
        </w:drawing>
      </w:r>
    </w:p>
    <w:p w14:paraId="22A1568E" w14:textId="5F13127F" w:rsidR="003734D5" w:rsidRDefault="003734D5" w:rsidP="003734D5">
      <w:pPr>
        <w:pStyle w:val="FigureCaptions"/>
      </w:pPr>
      <w:bookmarkStart w:id="174" w:name="_Toc502223387"/>
      <w:r>
        <w:t>Figure 3a: SunGuide GUI – Route Selection List</w:t>
      </w:r>
      <w:bookmarkEnd w:id="174"/>
    </w:p>
    <w:p w14:paraId="78B62758" w14:textId="77777777" w:rsidR="003734D5" w:rsidRDefault="003734D5" w:rsidP="007F34F3"/>
    <w:p w14:paraId="7291F593" w14:textId="77777777" w:rsidR="003734D5" w:rsidRDefault="003734D5" w:rsidP="007F34F3"/>
    <w:p w14:paraId="7FB8BA82" w14:textId="28267D85" w:rsidR="003734D5" w:rsidRDefault="003734D5" w:rsidP="003734D5">
      <w:pPr>
        <w:jc w:val="center"/>
      </w:pPr>
      <w:r w:rsidRPr="006E4420">
        <w:rPr>
          <w:noProof/>
        </w:rPr>
        <w:drawing>
          <wp:inline distT="0" distB="0" distL="0" distR="0" wp14:anchorId="0E45F873" wp14:editId="55CF2947">
            <wp:extent cx="3009900" cy="1905000"/>
            <wp:effectExtent l="0" t="0" r="0" b="0"/>
            <wp:docPr id="851970" name="Picture 2" descr="C:\Documents\Projects\SunGuide Training\Master Slides\Screen Shots\Screan Shots R7.0\TCS\responseplantimingplan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70" name="Picture 2" descr="C:\Documents\Projects\SunGuide Training\Master Slides\Screen Shots\Screan Shots R7.0\TCS\responseplantimingplanedi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9900" cy="1905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682BFC4" w14:textId="40FF8374" w:rsidR="003734D5" w:rsidRDefault="003734D5" w:rsidP="003734D5">
      <w:pPr>
        <w:pStyle w:val="FigureCaptions"/>
      </w:pPr>
      <w:bookmarkStart w:id="175" w:name="_Toc502223388"/>
      <w:r>
        <w:t>Figure 3</w:t>
      </w:r>
      <w:r w:rsidR="00EE6D12">
        <w:t>b</w:t>
      </w:r>
      <w:r>
        <w:t>: SunGuide GUI – Severity Selection List</w:t>
      </w:r>
      <w:bookmarkEnd w:id="175"/>
    </w:p>
    <w:p w14:paraId="7763C50F" w14:textId="77777777" w:rsidR="003734D5" w:rsidRDefault="003734D5" w:rsidP="007F34F3"/>
    <w:p w14:paraId="2439630F" w14:textId="57CF0514" w:rsidR="003734D5" w:rsidRDefault="003734D5" w:rsidP="007F34F3">
      <w:r>
        <w:t>In fact, this association between a corridor timing plan and a route and severity is defined in the Signal Route Configuration Dialog shown in Figure 4.</w:t>
      </w:r>
    </w:p>
    <w:p w14:paraId="4EB35E1B" w14:textId="02BAA9E3" w:rsidR="003734D5" w:rsidRDefault="003734D5" w:rsidP="007F34F3"/>
    <w:p w14:paraId="4E142C00" w14:textId="38F0FB00" w:rsidR="003734D5" w:rsidRDefault="00FC10DD" w:rsidP="007F34F3">
      <w:r>
        <w:rPr>
          <w:noProof/>
        </w:rPr>
        <w:drawing>
          <wp:inline distT="0" distB="0" distL="0" distR="0" wp14:anchorId="7AB2A79B" wp14:editId="6A49D36B">
            <wp:extent cx="5943600" cy="2539079"/>
            <wp:effectExtent l="0" t="0" r="0" b="0"/>
            <wp:docPr id="18" name="Picture 18" descr="cid:image001.png@01D38495.FA79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8495.FA79669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943600" cy="2539079"/>
                    </a:xfrm>
                    <a:prstGeom prst="rect">
                      <a:avLst/>
                    </a:prstGeom>
                    <a:noFill/>
                    <a:ln>
                      <a:noFill/>
                    </a:ln>
                  </pic:spPr>
                </pic:pic>
              </a:graphicData>
            </a:graphic>
          </wp:inline>
        </w:drawing>
      </w:r>
    </w:p>
    <w:p w14:paraId="404886D5" w14:textId="75501D2A" w:rsidR="003F2C74" w:rsidRDefault="003F2C74" w:rsidP="003F2C74">
      <w:pPr>
        <w:pStyle w:val="FigureCaptions"/>
      </w:pPr>
      <w:bookmarkStart w:id="176" w:name="_Toc502223389"/>
      <w:r>
        <w:t>Figure 4: SunGuide GUI – Signal Route Configuration</w:t>
      </w:r>
      <w:bookmarkEnd w:id="176"/>
    </w:p>
    <w:p w14:paraId="549D3A76" w14:textId="77777777" w:rsidR="007F6152" w:rsidRDefault="007F6152" w:rsidP="007F6152"/>
    <w:p w14:paraId="6CD86BDC" w14:textId="4F610E3F" w:rsidR="007F6152" w:rsidRDefault="007F6152" w:rsidP="007F6152">
      <w:r>
        <w:t xml:space="preserve">To support this operation, ATMS.now currently allows the following features through their SunGuide </w:t>
      </w:r>
      <w:r w:rsidR="0095202F">
        <w:t>interface protocol</w:t>
      </w:r>
      <w:r>
        <w:t xml:space="preserve">: </w:t>
      </w:r>
    </w:p>
    <w:p w14:paraId="45AEB94D" w14:textId="77777777" w:rsidR="007F6152" w:rsidRDefault="007F6152" w:rsidP="007F6152">
      <w:pPr>
        <w:pStyle w:val="ListParagraph"/>
        <w:numPr>
          <w:ilvl w:val="0"/>
          <w:numId w:val="37"/>
        </w:numPr>
      </w:pPr>
      <w:r>
        <w:t xml:space="preserve">get controller status including the current timing plan identifier, </w:t>
      </w:r>
    </w:p>
    <w:p w14:paraId="5B07ABD8" w14:textId="2B7A9F27" w:rsidR="007F6152" w:rsidRDefault="007F6152" w:rsidP="007F6152">
      <w:pPr>
        <w:pStyle w:val="ListParagraph"/>
        <w:numPr>
          <w:ilvl w:val="0"/>
          <w:numId w:val="37"/>
        </w:numPr>
      </w:pPr>
      <w:r>
        <w:t>get</w:t>
      </w:r>
      <w:r w:rsidR="0095202F">
        <w:t xml:space="preserve"> </w:t>
      </w:r>
      <w:r w:rsidR="00454977">
        <w:t xml:space="preserve">route </w:t>
      </w:r>
      <w:r>
        <w:t>timing plans which would include the</w:t>
      </w:r>
      <w:r w:rsidR="00454977">
        <w:t xml:space="preserve"> timing plan identifier and a</w:t>
      </w:r>
      <w:r>
        <w:t xml:space="preserve"> list of controllers that would be affected, and </w:t>
      </w:r>
    </w:p>
    <w:p w14:paraId="170ECC3E" w14:textId="78A44364" w:rsidR="007F34F3" w:rsidRDefault="007F6152" w:rsidP="007F34F3">
      <w:pPr>
        <w:pStyle w:val="ListParagraph"/>
        <w:numPr>
          <w:ilvl w:val="0"/>
          <w:numId w:val="37"/>
        </w:numPr>
      </w:pPr>
      <w:r>
        <w:t xml:space="preserve">activate a </w:t>
      </w:r>
      <w:r w:rsidR="00454977">
        <w:t xml:space="preserve">route </w:t>
      </w:r>
      <w:r>
        <w:t>timing plan</w:t>
      </w:r>
    </w:p>
    <w:p w14:paraId="297767E9" w14:textId="6900D3AA" w:rsidR="00AE3888" w:rsidRDefault="00AE3888" w:rsidP="003B61A8">
      <w:pPr>
        <w:pStyle w:val="ListParagraph"/>
        <w:ind w:left="360"/>
      </w:pPr>
      <w:bookmarkStart w:id="177" w:name="_Toc433116930"/>
      <w:bookmarkStart w:id="178" w:name="_Toc433117069"/>
      <w:bookmarkStart w:id="179" w:name="_Toc433117144"/>
      <w:bookmarkStart w:id="180" w:name="_Toc433119113"/>
      <w:bookmarkStart w:id="181" w:name="_Toc433181427"/>
      <w:bookmarkStart w:id="182" w:name="_Toc433181503"/>
      <w:bookmarkStart w:id="183" w:name="_Toc433181579"/>
      <w:bookmarkStart w:id="184" w:name="_Toc433181655"/>
      <w:bookmarkStart w:id="185" w:name="_Toc433181731"/>
      <w:bookmarkStart w:id="186" w:name="_Toc433181808"/>
      <w:bookmarkStart w:id="187" w:name="_Toc433181883"/>
      <w:bookmarkStart w:id="188" w:name="_Toc433116931"/>
      <w:bookmarkStart w:id="189" w:name="_Toc433117070"/>
      <w:bookmarkStart w:id="190" w:name="_Toc433117145"/>
      <w:bookmarkStart w:id="191" w:name="_Toc433119114"/>
      <w:bookmarkStart w:id="192" w:name="_Toc433181428"/>
      <w:bookmarkStart w:id="193" w:name="_Toc433181504"/>
      <w:bookmarkStart w:id="194" w:name="_Toc433181580"/>
      <w:bookmarkStart w:id="195" w:name="_Toc433181656"/>
      <w:bookmarkStart w:id="196" w:name="_Toc433181732"/>
      <w:bookmarkStart w:id="197" w:name="_Toc433181809"/>
      <w:bookmarkStart w:id="198" w:name="_Toc433181884"/>
      <w:bookmarkStart w:id="199" w:name="_Toc433116933"/>
      <w:bookmarkStart w:id="200" w:name="_Toc433117072"/>
      <w:bookmarkStart w:id="201" w:name="_Toc433117147"/>
      <w:bookmarkStart w:id="202" w:name="_Toc433119116"/>
      <w:bookmarkStart w:id="203" w:name="_Toc433181430"/>
      <w:bookmarkStart w:id="204" w:name="_Toc433181506"/>
      <w:bookmarkStart w:id="205" w:name="_Toc433181582"/>
      <w:bookmarkStart w:id="206" w:name="_Toc433181658"/>
      <w:bookmarkStart w:id="207" w:name="_Toc433181734"/>
      <w:bookmarkStart w:id="208" w:name="_Toc433181811"/>
      <w:bookmarkStart w:id="209" w:name="_Toc433181886"/>
      <w:bookmarkStart w:id="210" w:name="_Toc433116934"/>
      <w:bookmarkStart w:id="211" w:name="_Toc433117073"/>
      <w:bookmarkStart w:id="212" w:name="_Toc433117148"/>
      <w:bookmarkStart w:id="213" w:name="_Toc433119117"/>
      <w:bookmarkStart w:id="214" w:name="_Toc433181431"/>
      <w:bookmarkStart w:id="215" w:name="_Toc433181507"/>
      <w:bookmarkStart w:id="216" w:name="_Toc433181583"/>
      <w:bookmarkStart w:id="217" w:name="_Toc433181659"/>
      <w:bookmarkStart w:id="218" w:name="_Toc433181735"/>
      <w:bookmarkStart w:id="219" w:name="_Toc433181812"/>
      <w:bookmarkStart w:id="220" w:name="_Toc433181887"/>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2D28578A" w14:textId="2C7A80F2" w:rsidR="00C420F4" w:rsidRPr="0011538C" w:rsidRDefault="00C420F4" w:rsidP="000F5F0F">
      <w:pPr>
        <w:pStyle w:val="Heading2"/>
      </w:pPr>
      <w:bookmarkStart w:id="221" w:name="_Toc501628639"/>
      <w:bookmarkStart w:id="222" w:name="_Toc501628677"/>
      <w:bookmarkStart w:id="223" w:name="_Toc433116936"/>
      <w:bookmarkStart w:id="224" w:name="_Toc433117075"/>
      <w:bookmarkStart w:id="225" w:name="_Toc433117150"/>
      <w:bookmarkStart w:id="226" w:name="_Toc433119119"/>
      <w:bookmarkStart w:id="227" w:name="_Toc433181433"/>
      <w:bookmarkStart w:id="228" w:name="_Toc433181509"/>
      <w:bookmarkStart w:id="229" w:name="_Toc433181585"/>
      <w:bookmarkStart w:id="230" w:name="_Toc433181661"/>
      <w:bookmarkStart w:id="231" w:name="_Toc433181737"/>
      <w:bookmarkStart w:id="232" w:name="_Toc433181814"/>
      <w:bookmarkStart w:id="233" w:name="_Toc433181889"/>
      <w:bookmarkStart w:id="234" w:name="_Toc433116937"/>
      <w:bookmarkStart w:id="235" w:name="_Toc433117076"/>
      <w:bookmarkStart w:id="236" w:name="_Toc433117151"/>
      <w:bookmarkStart w:id="237" w:name="_Toc433119120"/>
      <w:bookmarkStart w:id="238" w:name="_Toc433181434"/>
      <w:bookmarkStart w:id="239" w:name="_Toc433181510"/>
      <w:bookmarkStart w:id="240" w:name="_Toc433181586"/>
      <w:bookmarkStart w:id="241" w:name="_Toc433181662"/>
      <w:bookmarkStart w:id="242" w:name="_Toc433181738"/>
      <w:bookmarkStart w:id="243" w:name="_Toc433181815"/>
      <w:bookmarkStart w:id="244" w:name="_Toc433181890"/>
      <w:bookmarkStart w:id="245" w:name="_Toc433116939"/>
      <w:bookmarkStart w:id="246" w:name="_Toc433117078"/>
      <w:bookmarkStart w:id="247" w:name="_Toc433117153"/>
      <w:bookmarkStart w:id="248" w:name="_Toc433119122"/>
      <w:bookmarkStart w:id="249" w:name="_Toc433181436"/>
      <w:bookmarkStart w:id="250" w:name="_Toc433181512"/>
      <w:bookmarkStart w:id="251" w:name="_Toc433181588"/>
      <w:bookmarkStart w:id="252" w:name="_Toc433181664"/>
      <w:bookmarkStart w:id="253" w:name="_Toc433181740"/>
      <w:bookmarkStart w:id="254" w:name="_Toc433181817"/>
      <w:bookmarkStart w:id="255" w:name="_Toc433181892"/>
      <w:bookmarkStart w:id="256" w:name="_Toc433116940"/>
      <w:bookmarkStart w:id="257" w:name="_Toc433117079"/>
      <w:bookmarkStart w:id="258" w:name="_Toc433117154"/>
      <w:bookmarkStart w:id="259" w:name="_Toc433119123"/>
      <w:bookmarkStart w:id="260" w:name="_Toc433181437"/>
      <w:bookmarkStart w:id="261" w:name="_Toc433181513"/>
      <w:bookmarkStart w:id="262" w:name="_Toc433181589"/>
      <w:bookmarkStart w:id="263" w:name="_Toc433181665"/>
      <w:bookmarkStart w:id="264" w:name="_Toc433181741"/>
      <w:bookmarkStart w:id="265" w:name="_Toc433181818"/>
      <w:bookmarkStart w:id="266" w:name="_Toc433181893"/>
      <w:bookmarkStart w:id="267" w:name="_Toc95561058"/>
      <w:bookmarkStart w:id="268" w:name="_Toc501628742"/>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11538C">
        <w:t>User Profiles</w:t>
      </w:r>
      <w:bookmarkEnd w:id="267"/>
      <w:bookmarkEnd w:id="268"/>
    </w:p>
    <w:p w14:paraId="3C2DA1DB" w14:textId="33BDABEC" w:rsidR="004027A0" w:rsidRDefault="00F1589C" w:rsidP="00C420F4">
      <w:r>
        <w:t>The following user</w:t>
      </w:r>
      <w:r w:rsidR="0011538C">
        <w:t xml:space="preserve"> profiles are involved with the existing operations:</w:t>
      </w:r>
    </w:p>
    <w:p w14:paraId="4E71F942" w14:textId="1839CE2B" w:rsidR="00F1589C" w:rsidRDefault="00F1589C" w:rsidP="00C420F4"/>
    <w:p w14:paraId="2EB31094" w14:textId="235CC07F" w:rsidR="0047486D" w:rsidRDefault="0047486D" w:rsidP="0047486D">
      <w:pPr>
        <w:pStyle w:val="ListParagraph"/>
        <w:numPr>
          <w:ilvl w:val="0"/>
          <w:numId w:val="25"/>
        </w:numPr>
      </w:pPr>
      <w:r w:rsidRPr="00581358">
        <w:rPr>
          <w:b/>
          <w:i/>
        </w:rPr>
        <w:t xml:space="preserve">Traffic Management Center (TMC) </w:t>
      </w:r>
      <w:r>
        <w:rPr>
          <w:b/>
          <w:i/>
        </w:rPr>
        <w:t>SunGuide Operator</w:t>
      </w:r>
      <w:r>
        <w:t>: This person is responsible for managing ITS devices and events, and for operating the SunGuide software.</w:t>
      </w:r>
    </w:p>
    <w:p w14:paraId="5DF6095A" w14:textId="77777777" w:rsidR="0047486D" w:rsidRDefault="0047486D" w:rsidP="0047486D">
      <w:pPr>
        <w:ind w:left="360"/>
      </w:pPr>
    </w:p>
    <w:p w14:paraId="79EFE9B5" w14:textId="0EBE83C5" w:rsidR="00D46089" w:rsidRDefault="00D46089" w:rsidP="00D46089">
      <w:pPr>
        <w:pStyle w:val="ListParagraph"/>
        <w:numPr>
          <w:ilvl w:val="0"/>
          <w:numId w:val="25"/>
        </w:numPr>
      </w:pPr>
      <w:r w:rsidRPr="00826F92">
        <w:rPr>
          <w:b/>
          <w:i/>
        </w:rPr>
        <w:t>Traffic Management Center (TMC) Manager:</w:t>
      </w:r>
      <w:r>
        <w:t xml:space="preserve"> This person is responsible for overseeing the systems and managing the operations staff at the TMC. This person is not a professional engineer.</w:t>
      </w:r>
    </w:p>
    <w:p w14:paraId="03E5CBB4" w14:textId="77777777" w:rsidR="00D46089" w:rsidRDefault="00D46089" w:rsidP="00D46089">
      <w:pPr>
        <w:pStyle w:val="ListParagraph"/>
      </w:pPr>
    </w:p>
    <w:p w14:paraId="556C91FE" w14:textId="54A6B74B" w:rsidR="00F1589C" w:rsidRDefault="00F1589C" w:rsidP="00F1589C">
      <w:pPr>
        <w:pStyle w:val="ListParagraph"/>
        <w:numPr>
          <w:ilvl w:val="0"/>
          <w:numId w:val="25"/>
        </w:numPr>
      </w:pPr>
      <w:r w:rsidRPr="00581358">
        <w:rPr>
          <w:b/>
          <w:i/>
        </w:rPr>
        <w:t xml:space="preserve">Traffic Management Center (TMC) </w:t>
      </w:r>
      <w:r w:rsidR="007F54ED">
        <w:rPr>
          <w:b/>
          <w:i/>
        </w:rPr>
        <w:t xml:space="preserve">Corridor </w:t>
      </w:r>
      <w:r w:rsidR="003A726F">
        <w:rPr>
          <w:b/>
          <w:i/>
        </w:rPr>
        <w:t>Manager</w:t>
      </w:r>
      <w:r>
        <w:t xml:space="preserve">: </w:t>
      </w:r>
      <w:r w:rsidR="007F54ED">
        <w:t>This person is responsible for m</w:t>
      </w:r>
      <w:r w:rsidR="00454026">
        <w:t>anaging the corridor operations</w:t>
      </w:r>
      <w:r w:rsidR="00007106">
        <w:t>,</w:t>
      </w:r>
      <w:r w:rsidR="007F54ED">
        <w:t xml:space="preserve"> i</w:t>
      </w:r>
      <w:r w:rsidR="00454026">
        <w:t>s physically located at the TMC</w:t>
      </w:r>
      <w:r w:rsidR="004E7198">
        <w:t>,</w:t>
      </w:r>
      <w:r w:rsidR="00454026">
        <w:t xml:space="preserve"> and</w:t>
      </w:r>
      <w:r w:rsidR="007F54ED">
        <w:t xml:space="preserve"> is operating the </w:t>
      </w:r>
      <w:r w:rsidR="00160915">
        <w:t>R-ICMS</w:t>
      </w:r>
      <w:r w:rsidR="007F54ED">
        <w:t xml:space="preserve"> user interface software.</w:t>
      </w:r>
      <w:r w:rsidR="0047486D">
        <w:t xml:space="preserve"> This person is</w:t>
      </w:r>
      <w:r w:rsidR="004E7198">
        <w:t xml:space="preserve"> typically</w:t>
      </w:r>
      <w:r w:rsidR="0047486D">
        <w:t xml:space="preserve"> a SunGuide software operator.</w:t>
      </w:r>
      <w:r w:rsidR="00D46089">
        <w:t xml:space="preserve"> There will typically be one TMC corridor manager per county, with Orange county having one TMC corridor per distinct ATMS system.</w:t>
      </w:r>
    </w:p>
    <w:p w14:paraId="02DECF9B" w14:textId="77777777" w:rsidR="003A726F" w:rsidRDefault="003A726F" w:rsidP="003A726F">
      <w:pPr>
        <w:pStyle w:val="ListParagraph"/>
      </w:pPr>
    </w:p>
    <w:p w14:paraId="664B12DB" w14:textId="059C2E02" w:rsidR="003A726F" w:rsidRDefault="003A726F" w:rsidP="003A726F">
      <w:pPr>
        <w:pStyle w:val="ListParagraph"/>
        <w:numPr>
          <w:ilvl w:val="0"/>
          <w:numId w:val="25"/>
        </w:numPr>
      </w:pPr>
      <w:r w:rsidRPr="00826F92">
        <w:rPr>
          <w:b/>
          <w:i/>
        </w:rPr>
        <w:t>Traffic Management Center (TMC) Arterial Manager:</w:t>
      </w:r>
      <w:r w:rsidR="00D46089">
        <w:t xml:space="preserve"> This person is a traffic engineer with a professional engineering license. This person responsible for managing the arterial roadway and can make timing plan adjustments and sign and seal the adjustments. </w:t>
      </w:r>
    </w:p>
    <w:p w14:paraId="78439526" w14:textId="77777777" w:rsidR="003A726F" w:rsidRDefault="003A726F" w:rsidP="003A726F"/>
    <w:p w14:paraId="4129AFB0" w14:textId="163CE526" w:rsidR="00F1589C" w:rsidRDefault="007F54ED" w:rsidP="00C420F4">
      <w:pPr>
        <w:pStyle w:val="ListParagraph"/>
        <w:numPr>
          <w:ilvl w:val="0"/>
          <w:numId w:val="25"/>
        </w:numPr>
      </w:pPr>
      <w:r>
        <w:rPr>
          <w:b/>
          <w:i/>
        </w:rPr>
        <w:t>Maintaining Agency Traffic Engineer</w:t>
      </w:r>
      <w:r w:rsidR="003A6CBF">
        <w:t xml:space="preserve">: </w:t>
      </w:r>
      <w:r w:rsidR="00612169">
        <w:t xml:space="preserve">This person is a traffic engineer with a professional engineering license. </w:t>
      </w:r>
      <w:r>
        <w:t>This person is responsible for maintaining the traffic signal systems, including the traffic signal timing plans. This person will review diversion route recommendations and approve them if they are acceptable in their engineering judgement.</w:t>
      </w:r>
    </w:p>
    <w:p w14:paraId="2D28578E" w14:textId="3FF793E7" w:rsidR="00C420F4" w:rsidRPr="00581358" w:rsidRDefault="00C420F4" w:rsidP="000F5F0F">
      <w:pPr>
        <w:pStyle w:val="Heading2"/>
      </w:pPr>
      <w:bookmarkStart w:id="269" w:name="_Toc433116942"/>
      <w:bookmarkStart w:id="270" w:name="_Toc433117081"/>
      <w:bookmarkStart w:id="271" w:name="_Toc433117156"/>
      <w:bookmarkStart w:id="272" w:name="_Toc433119125"/>
      <w:bookmarkStart w:id="273" w:name="_Toc433181439"/>
      <w:bookmarkStart w:id="274" w:name="_Toc433181515"/>
      <w:bookmarkStart w:id="275" w:name="_Toc433181591"/>
      <w:bookmarkStart w:id="276" w:name="_Toc433181667"/>
      <w:bookmarkStart w:id="277" w:name="_Toc433181743"/>
      <w:bookmarkStart w:id="278" w:name="_Toc433181820"/>
      <w:bookmarkStart w:id="279" w:name="_Toc433181895"/>
      <w:bookmarkStart w:id="280" w:name="_Toc95561059"/>
      <w:bookmarkStart w:id="281" w:name="_Toc501628743"/>
      <w:bookmarkEnd w:id="269"/>
      <w:bookmarkEnd w:id="270"/>
      <w:bookmarkEnd w:id="271"/>
      <w:bookmarkEnd w:id="272"/>
      <w:bookmarkEnd w:id="273"/>
      <w:bookmarkEnd w:id="274"/>
      <w:bookmarkEnd w:id="275"/>
      <w:bookmarkEnd w:id="276"/>
      <w:bookmarkEnd w:id="277"/>
      <w:bookmarkEnd w:id="278"/>
      <w:bookmarkEnd w:id="279"/>
      <w:r w:rsidRPr="00581358">
        <w:t>Support Environment</w:t>
      </w:r>
      <w:bookmarkEnd w:id="280"/>
      <w:bookmarkEnd w:id="281"/>
    </w:p>
    <w:p w14:paraId="0D17665A" w14:textId="5FD517A3" w:rsidR="005636FE" w:rsidRPr="00581358" w:rsidRDefault="00C16B0D" w:rsidP="00C420F4">
      <w:r>
        <w:t xml:space="preserve">The SunGuide software </w:t>
      </w:r>
      <w:r w:rsidR="00302DE0">
        <w:t>is</w:t>
      </w:r>
      <w:r>
        <w:t xml:space="preserve"> hosted by equipment residing in the </w:t>
      </w:r>
      <w:r w:rsidR="00302DE0">
        <w:t>regional transportation management center (</w:t>
      </w:r>
      <w:r>
        <w:t>RTMC</w:t>
      </w:r>
      <w:r w:rsidR="00302DE0">
        <w:t>)</w:t>
      </w:r>
      <w:r>
        <w:t xml:space="preserve">. The SunGuide software will continue to be supported under contract through FDOT central office, including a 1 hour response time for failures. </w:t>
      </w:r>
    </w:p>
    <w:p w14:paraId="2D285791" w14:textId="77777777" w:rsidR="00C420F4" w:rsidRPr="00AB0C04" w:rsidRDefault="00C420F4" w:rsidP="00C420F4">
      <w:pPr>
        <w:rPr>
          <w:highlight w:val="yellow"/>
        </w:rPr>
      </w:pPr>
    </w:p>
    <w:p w14:paraId="2D285793" w14:textId="3C3AE812" w:rsidR="00C420F4" w:rsidRDefault="00C420F4" w:rsidP="000F5F0F">
      <w:pPr>
        <w:pStyle w:val="Heading1"/>
      </w:pPr>
      <w:bookmarkStart w:id="282" w:name="_Toc433116944"/>
      <w:bookmarkStart w:id="283" w:name="_Toc433117083"/>
      <w:bookmarkStart w:id="284" w:name="_Toc433117158"/>
      <w:bookmarkStart w:id="285" w:name="_Toc433119127"/>
      <w:bookmarkStart w:id="286" w:name="_Toc433181441"/>
      <w:bookmarkStart w:id="287" w:name="_Toc433181517"/>
      <w:bookmarkStart w:id="288" w:name="_Toc433181593"/>
      <w:bookmarkStart w:id="289" w:name="_Toc433181669"/>
      <w:bookmarkStart w:id="290" w:name="_Toc433181745"/>
      <w:bookmarkStart w:id="291" w:name="_Toc433181822"/>
      <w:bookmarkStart w:id="292" w:name="_Toc433181897"/>
      <w:bookmarkStart w:id="293" w:name="_Toc70732412"/>
      <w:bookmarkStart w:id="294" w:name="_Toc72184583"/>
      <w:bookmarkStart w:id="295" w:name="_Toc95561060"/>
      <w:bookmarkStart w:id="296" w:name="_Toc432593516"/>
      <w:bookmarkStart w:id="297" w:name="_Toc501628744"/>
      <w:bookmarkEnd w:id="282"/>
      <w:bookmarkEnd w:id="283"/>
      <w:bookmarkEnd w:id="284"/>
      <w:bookmarkEnd w:id="285"/>
      <w:bookmarkEnd w:id="286"/>
      <w:bookmarkEnd w:id="287"/>
      <w:bookmarkEnd w:id="288"/>
      <w:bookmarkEnd w:id="289"/>
      <w:bookmarkEnd w:id="290"/>
      <w:bookmarkEnd w:id="291"/>
      <w:bookmarkEnd w:id="292"/>
      <w:r w:rsidRPr="00FD0D3F">
        <w:t>Justification and Nature of the Changes</w:t>
      </w:r>
      <w:bookmarkEnd w:id="293"/>
      <w:bookmarkEnd w:id="294"/>
      <w:bookmarkEnd w:id="295"/>
      <w:bookmarkEnd w:id="296"/>
      <w:bookmarkEnd w:id="297"/>
    </w:p>
    <w:p w14:paraId="3AE5C761" w14:textId="7097BC60" w:rsidR="00DA59B6" w:rsidRDefault="00DA59B6" w:rsidP="00DA59B6">
      <w:pPr>
        <w:pStyle w:val="Heading2"/>
      </w:pPr>
      <w:bookmarkStart w:id="298" w:name="_Toc501628745"/>
      <w:r>
        <w:t>Justification of Changes</w:t>
      </w:r>
      <w:bookmarkEnd w:id="298"/>
    </w:p>
    <w:p w14:paraId="0822AD48" w14:textId="1E93C121" w:rsidR="00DA59B6" w:rsidRDefault="00DA59B6" w:rsidP="00DA59B6">
      <w:pPr>
        <w:pStyle w:val="Heading3"/>
      </w:pPr>
      <w:bookmarkStart w:id="299" w:name="_Toc501628746"/>
      <w:r>
        <w:t xml:space="preserve">Justification for </w:t>
      </w:r>
      <w:r w:rsidR="00160915">
        <w:t>R-ICMS</w:t>
      </w:r>
      <w:bookmarkEnd w:id="299"/>
    </w:p>
    <w:p w14:paraId="15E6155B" w14:textId="798A3E5E" w:rsidR="00AE3888" w:rsidRDefault="004E7198" w:rsidP="00C420F4">
      <w:pPr>
        <w:autoSpaceDE w:val="0"/>
        <w:autoSpaceDN w:val="0"/>
        <w:adjustRightInd w:val="0"/>
      </w:pPr>
      <w:r>
        <w:t xml:space="preserve">By incorporating </w:t>
      </w:r>
      <w:r w:rsidR="00F16C78">
        <w:t xml:space="preserve">an </w:t>
      </w:r>
      <w:r w:rsidR="00160915">
        <w:t>R-ICMS</w:t>
      </w:r>
      <w:r w:rsidR="00F16C78">
        <w:t xml:space="preserve"> into the TSMO operations for supporting diversion routes</w:t>
      </w:r>
      <w:r>
        <w:t>, expected benefits are as follows</w:t>
      </w:r>
      <w:r w:rsidR="00F16C78">
        <w:t xml:space="preserve">: </w:t>
      </w:r>
    </w:p>
    <w:p w14:paraId="186F4718" w14:textId="659C775E" w:rsidR="00AE3888" w:rsidRDefault="00AE3888" w:rsidP="00AE3888">
      <w:pPr>
        <w:pStyle w:val="ListParagraph"/>
        <w:numPr>
          <w:ilvl w:val="0"/>
          <w:numId w:val="36"/>
        </w:numPr>
        <w:autoSpaceDE w:val="0"/>
        <w:autoSpaceDN w:val="0"/>
        <w:adjustRightInd w:val="0"/>
      </w:pPr>
      <w:r>
        <w:t>Predict th</w:t>
      </w:r>
      <w:r w:rsidR="00F16C78">
        <w:t>e measures of effectiveness (MOE) 30 minutes into the future</w:t>
      </w:r>
      <w:r w:rsidR="009376DF">
        <w:t xml:space="preserve"> so that the expected benefit to the roadway network is quantified prior to making a change, and so that changes are compared with alternative changes and with the no-change scenario.</w:t>
      </w:r>
    </w:p>
    <w:p w14:paraId="26254DDD" w14:textId="41C6CE68" w:rsidR="00F16C78" w:rsidRDefault="00F16C78" w:rsidP="00F16C78">
      <w:pPr>
        <w:pStyle w:val="ListParagraph"/>
        <w:numPr>
          <w:ilvl w:val="0"/>
          <w:numId w:val="36"/>
        </w:numPr>
        <w:autoSpaceDE w:val="0"/>
        <w:autoSpaceDN w:val="0"/>
        <w:adjustRightInd w:val="0"/>
      </w:pPr>
      <w:r>
        <w:t xml:space="preserve">Determine which diversion route response plan is predicted to achieve the highest MOE </w:t>
      </w:r>
    </w:p>
    <w:p w14:paraId="7C20D5ED" w14:textId="34180E29" w:rsidR="00F16C78" w:rsidRDefault="00F16C78" w:rsidP="00AE3888">
      <w:pPr>
        <w:pStyle w:val="ListParagraph"/>
        <w:numPr>
          <w:ilvl w:val="0"/>
          <w:numId w:val="36"/>
        </w:numPr>
        <w:autoSpaceDE w:val="0"/>
        <w:autoSpaceDN w:val="0"/>
        <w:adjustRightInd w:val="0"/>
      </w:pPr>
      <w:r>
        <w:t xml:space="preserve">Determine if not using a diversion route response plan is preferable due to lack of MOE </w:t>
      </w:r>
    </w:p>
    <w:p w14:paraId="64E291B0" w14:textId="6A78D58D" w:rsidR="00DA59B6" w:rsidRDefault="00F16C78" w:rsidP="00DA59B6">
      <w:pPr>
        <w:pStyle w:val="ListParagraph"/>
        <w:numPr>
          <w:ilvl w:val="0"/>
          <w:numId w:val="36"/>
        </w:numPr>
        <w:autoSpaceDE w:val="0"/>
        <w:autoSpaceDN w:val="0"/>
        <w:adjustRightInd w:val="0"/>
      </w:pPr>
      <w:r>
        <w:t>Determine when a diversion route response plan is no longer needed and no longer provides a benefit</w:t>
      </w:r>
    </w:p>
    <w:p w14:paraId="196949C6" w14:textId="178FB08B" w:rsidR="00DA59B6" w:rsidRDefault="00DA59B6" w:rsidP="00DA59B6">
      <w:pPr>
        <w:pStyle w:val="Heading3"/>
      </w:pPr>
      <w:bookmarkStart w:id="300" w:name="_Toc501628747"/>
      <w:r>
        <w:t>Justification for Using SunGuide Software</w:t>
      </w:r>
      <w:bookmarkEnd w:id="300"/>
    </w:p>
    <w:p w14:paraId="3AE6A3AE" w14:textId="023DA680" w:rsidR="00524548" w:rsidRDefault="00160915" w:rsidP="00C420F4">
      <w:pPr>
        <w:autoSpaceDE w:val="0"/>
        <w:autoSpaceDN w:val="0"/>
        <w:adjustRightInd w:val="0"/>
      </w:pPr>
      <w:r>
        <w:t>R-ICMS</w:t>
      </w:r>
      <w:r w:rsidR="00524548">
        <w:t xml:space="preserve"> will </w:t>
      </w:r>
      <w:r w:rsidR="0047486D">
        <w:t xml:space="preserve">perform the heavy lifting to determine an </w:t>
      </w:r>
      <w:r>
        <w:t>R-ICMS</w:t>
      </w:r>
      <w:r w:rsidR="0047486D">
        <w:t xml:space="preserve"> response plan containing a </w:t>
      </w:r>
      <w:r w:rsidR="00524548">
        <w:t xml:space="preserve">diversion route </w:t>
      </w:r>
      <w:r w:rsidR="0047486D">
        <w:t xml:space="preserve">with the benefits above. However, the SunGuide EM </w:t>
      </w:r>
      <w:r w:rsidR="00524548">
        <w:t xml:space="preserve">response plan needs to be managed and activated, and </w:t>
      </w:r>
      <w:r w:rsidR="0047486D">
        <w:t xml:space="preserve">traffic signal controller </w:t>
      </w:r>
      <w:r w:rsidR="00524548">
        <w:t xml:space="preserve">systems need to be affected to implement the </w:t>
      </w:r>
      <w:r>
        <w:t>R-ICMS</w:t>
      </w:r>
      <w:r w:rsidR="0047486D">
        <w:t xml:space="preserve"> </w:t>
      </w:r>
      <w:r w:rsidR="00524548">
        <w:t xml:space="preserve">response plan. SunGuide is the system that is desired to </w:t>
      </w:r>
      <w:r w:rsidR="0047486D">
        <w:t xml:space="preserve">incorporate the </w:t>
      </w:r>
      <w:r>
        <w:t>R-ICMS</w:t>
      </w:r>
      <w:r w:rsidR="0047486D">
        <w:t xml:space="preserve"> response plan elements into the SunGuide EM response plan, provide the event </w:t>
      </w:r>
      <w:r w:rsidR="00524548">
        <w:t xml:space="preserve">management of </w:t>
      </w:r>
      <w:r w:rsidR="0047486D">
        <w:t>the SunGuide EM event,</w:t>
      </w:r>
      <w:r w:rsidR="00524548">
        <w:t xml:space="preserve"> and </w:t>
      </w:r>
      <w:r w:rsidR="0047486D">
        <w:t xml:space="preserve">allow for the activation of the </w:t>
      </w:r>
      <w:r>
        <w:t>R-ICMS</w:t>
      </w:r>
      <w:r w:rsidR="0047486D">
        <w:t xml:space="preserve"> </w:t>
      </w:r>
      <w:r w:rsidR="00524548">
        <w:t xml:space="preserve">response plan </w:t>
      </w:r>
      <w:r w:rsidR="0047486D">
        <w:t xml:space="preserve">elements as part of a SunGuide EM event response plan </w:t>
      </w:r>
      <w:r w:rsidR="00524548">
        <w:t>for the following reasons:</w:t>
      </w:r>
    </w:p>
    <w:p w14:paraId="6BFC07AE" w14:textId="53068AD9" w:rsidR="00F16C78" w:rsidRDefault="00F16C78" w:rsidP="00F16C78">
      <w:pPr>
        <w:pStyle w:val="ListParagraph"/>
        <w:numPr>
          <w:ilvl w:val="0"/>
          <w:numId w:val="36"/>
        </w:numPr>
        <w:autoSpaceDE w:val="0"/>
        <w:autoSpaceDN w:val="0"/>
        <w:adjustRightInd w:val="0"/>
      </w:pPr>
      <w:r>
        <w:t xml:space="preserve">SunGuide is </w:t>
      </w:r>
      <w:r w:rsidR="00524548">
        <w:t xml:space="preserve">already </w:t>
      </w:r>
      <w:r>
        <w:t xml:space="preserve">the Department’s established </w:t>
      </w:r>
      <w:r w:rsidR="00524548">
        <w:t xml:space="preserve">system with which </w:t>
      </w:r>
      <w:r>
        <w:t>to manage traffic events</w:t>
      </w:r>
      <w:r w:rsidR="00524548">
        <w:t xml:space="preserve"> and response plans.</w:t>
      </w:r>
    </w:p>
    <w:p w14:paraId="32024A3A" w14:textId="5019E764" w:rsidR="00F16C78" w:rsidRDefault="00524548" w:rsidP="00F16C78">
      <w:pPr>
        <w:pStyle w:val="ListParagraph"/>
        <w:numPr>
          <w:ilvl w:val="1"/>
          <w:numId w:val="36"/>
        </w:numPr>
        <w:autoSpaceDE w:val="0"/>
        <w:autoSpaceDN w:val="0"/>
        <w:adjustRightInd w:val="0"/>
      </w:pPr>
      <w:r>
        <w:t xml:space="preserve">Without SunGuide integration, </w:t>
      </w:r>
      <w:r w:rsidR="00160915">
        <w:t>R-ICMS</w:t>
      </w:r>
      <w:r w:rsidR="00F16C78">
        <w:t xml:space="preserve"> would have to </w:t>
      </w:r>
      <w:r w:rsidR="0047486D">
        <w:t xml:space="preserve">redundantly provide the ability to </w:t>
      </w:r>
      <w:r w:rsidR="00F16C78">
        <w:t xml:space="preserve">manage </w:t>
      </w:r>
      <w:r w:rsidR="0047486D">
        <w:t xml:space="preserve">events </w:t>
      </w:r>
      <w:r w:rsidR="00F16C78">
        <w:t xml:space="preserve">and activate response plans. This would require operators to </w:t>
      </w:r>
      <w:r w:rsidR="0047486D">
        <w:t>perform overlapping functions on</w:t>
      </w:r>
      <w:r w:rsidR="00F16C78">
        <w:t xml:space="preserve"> separate systems</w:t>
      </w:r>
      <w:r w:rsidR="0047486D">
        <w:t>, which is inefficient</w:t>
      </w:r>
      <w:r w:rsidR="00F16C78">
        <w:t>.</w:t>
      </w:r>
    </w:p>
    <w:p w14:paraId="01CC678A" w14:textId="72691A74" w:rsidR="00524548" w:rsidRDefault="00524548" w:rsidP="00524548">
      <w:pPr>
        <w:pStyle w:val="ListParagraph"/>
        <w:numPr>
          <w:ilvl w:val="0"/>
          <w:numId w:val="36"/>
        </w:numPr>
        <w:autoSpaceDE w:val="0"/>
        <w:autoSpaceDN w:val="0"/>
        <w:adjustRightInd w:val="0"/>
      </w:pPr>
      <w:r>
        <w:t>SunGuide is already the Department’s established system with which to manage and integrate with traffic control devices and systems.</w:t>
      </w:r>
      <w:r w:rsidRPr="00524548">
        <w:t xml:space="preserve"> </w:t>
      </w:r>
      <w:r>
        <w:t xml:space="preserve">Without SunGuide integration, </w:t>
      </w:r>
      <w:r w:rsidR="00160915">
        <w:t>R-ICMS</w:t>
      </w:r>
      <w:r>
        <w:t xml:space="preserve"> would have to directly integrate with traffic control systems for signal controller timing plan changes and then with SunGuide for DMS and other response plan item control. This would require </w:t>
      </w:r>
      <w:r w:rsidR="00160915">
        <w:t>R-ICMS</w:t>
      </w:r>
      <w:r>
        <w:t xml:space="preserve"> to control some systems and still interface with SunGuide software to control others. This would be cumbersome </w:t>
      </w:r>
      <w:r w:rsidR="00906775">
        <w:t xml:space="preserve">and inefficient </w:t>
      </w:r>
      <w:r>
        <w:t xml:space="preserve">for operators to </w:t>
      </w:r>
      <w:r w:rsidR="00906775">
        <w:t xml:space="preserve">operate </w:t>
      </w:r>
      <w:r>
        <w:t>multiple systems.</w:t>
      </w:r>
    </w:p>
    <w:p w14:paraId="704DC21F" w14:textId="3736BC2A" w:rsidR="00524548" w:rsidRPr="00FD0D3F" w:rsidRDefault="00524548" w:rsidP="00524548">
      <w:pPr>
        <w:pStyle w:val="ListParagraph"/>
        <w:numPr>
          <w:ilvl w:val="0"/>
          <w:numId w:val="36"/>
        </w:numPr>
        <w:autoSpaceDE w:val="0"/>
        <w:autoSpaceDN w:val="0"/>
        <w:adjustRightInd w:val="0"/>
      </w:pPr>
      <w:r>
        <w:t xml:space="preserve">The more efficient way that is the least complex for </w:t>
      </w:r>
      <w:r w:rsidR="00160915">
        <w:t>R-ICMS</w:t>
      </w:r>
      <w:r>
        <w:t xml:space="preserve"> and </w:t>
      </w:r>
      <w:r w:rsidR="00906775">
        <w:t>SunGuide software</w:t>
      </w:r>
      <w:r>
        <w:t xml:space="preserve"> operators </w:t>
      </w:r>
      <w:r w:rsidR="00906775">
        <w:t xml:space="preserve">is </w:t>
      </w:r>
      <w:r>
        <w:t xml:space="preserve">to </w:t>
      </w:r>
      <w:r w:rsidR="00906775">
        <w:t xml:space="preserve">amend </w:t>
      </w:r>
      <w:r>
        <w:t xml:space="preserve">existing SunGuide event management and response plans </w:t>
      </w:r>
      <w:r w:rsidR="00906775">
        <w:t xml:space="preserve">operations to accept </w:t>
      </w:r>
      <w:r w:rsidR="00160915">
        <w:t>R-ICMS</w:t>
      </w:r>
      <w:r w:rsidR="00906775">
        <w:t xml:space="preserve"> response plan element recommendations from </w:t>
      </w:r>
      <w:r w:rsidR="00160915">
        <w:t>R-ICMS</w:t>
      </w:r>
      <w:r>
        <w:t>.</w:t>
      </w:r>
    </w:p>
    <w:p w14:paraId="2D2857A0" w14:textId="11DC4E6C" w:rsidR="00C420F4" w:rsidRDefault="00C420F4" w:rsidP="000F5F0F">
      <w:pPr>
        <w:pStyle w:val="Heading2"/>
      </w:pPr>
      <w:bookmarkStart w:id="301" w:name="_Toc433116946"/>
      <w:bookmarkStart w:id="302" w:name="_Toc433117085"/>
      <w:bookmarkStart w:id="303" w:name="_Toc433117160"/>
      <w:bookmarkStart w:id="304" w:name="_Toc433119129"/>
      <w:bookmarkStart w:id="305" w:name="_Toc433181443"/>
      <w:bookmarkStart w:id="306" w:name="_Toc433181519"/>
      <w:bookmarkStart w:id="307" w:name="_Toc433181595"/>
      <w:bookmarkStart w:id="308" w:name="_Toc433181671"/>
      <w:bookmarkStart w:id="309" w:name="_Toc433181747"/>
      <w:bookmarkStart w:id="310" w:name="_Toc433181824"/>
      <w:bookmarkStart w:id="311" w:name="_Toc433181899"/>
      <w:bookmarkStart w:id="312" w:name="_Toc433116947"/>
      <w:bookmarkStart w:id="313" w:name="_Toc433117086"/>
      <w:bookmarkStart w:id="314" w:name="_Toc433117161"/>
      <w:bookmarkStart w:id="315" w:name="_Toc433119130"/>
      <w:bookmarkStart w:id="316" w:name="_Toc433181444"/>
      <w:bookmarkStart w:id="317" w:name="_Toc433181520"/>
      <w:bookmarkStart w:id="318" w:name="_Toc433181596"/>
      <w:bookmarkStart w:id="319" w:name="_Toc433181672"/>
      <w:bookmarkStart w:id="320" w:name="_Toc433181748"/>
      <w:bookmarkStart w:id="321" w:name="_Toc433181825"/>
      <w:bookmarkStart w:id="322" w:name="_Toc433181900"/>
      <w:bookmarkStart w:id="323" w:name="_Toc95561062"/>
      <w:bookmarkStart w:id="324" w:name="_Toc501628748"/>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B227E8">
        <w:t>Description of the Desired Changes</w:t>
      </w:r>
      <w:bookmarkEnd w:id="323"/>
      <w:bookmarkEnd w:id="324"/>
    </w:p>
    <w:p w14:paraId="3B476ADF" w14:textId="4E4BA922" w:rsidR="00662C2E" w:rsidRDefault="00160915" w:rsidP="00524548">
      <w:r>
        <w:t>R-ICMS</w:t>
      </w:r>
      <w:r w:rsidR="00662C2E">
        <w:t xml:space="preserve"> will be developed by a separate contract. The desired changes for SunGuide are the following modification</w:t>
      </w:r>
      <w:r w:rsidR="0011538C">
        <w:t>s</w:t>
      </w:r>
      <w:r w:rsidR="00662C2E">
        <w:t xml:space="preserve">: </w:t>
      </w:r>
    </w:p>
    <w:p w14:paraId="1CE5A0F1" w14:textId="33430562" w:rsidR="00662C2E" w:rsidRDefault="00662C2E" w:rsidP="00662C2E">
      <w:pPr>
        <w:pStyle w:val="ListParagraph"/>
        <w:numPr>
          <w:ilvl w:val="0"/>
          <w:numId w:val="36"/>
        </w:numPr>
      </w:pPr>
      <w:r>
        <w:t xml:space="preserve">Provide an interface for the </w:t>
      </w:r>
      <w:r w:rsidR="00160915">
        <w:t>R-ICMS</w:t>
      </w:r>
      <w:r>
        <w:t xml:space="preserve"> system to provide a </w:t>
      </w:r>
      <w:r w:rsidR="00160915">
        <w:t>R-ICMS</w:t>
      </w:r>
      <w:r>
        <w:t xml:space="preserve"> response plan recommendation. </w:t>
      </w:r>
    </w:p>
    <w:p w14:paraId="768E0C01" w14:textId="26AA1C20" w:rsidR="00662C2E" w:rsidRDefault="00662C2E" w:rsidP="00662C2E">
      <w:pPr>
        <w:pStyle w:val="ListParagraph"/>
        <w:numPr>
          <w:ilvl w:val="0"/>
          <w:numId w:val="36"/>
        </w:numPr>
      </w:pPr>
      <w:r>
        <w:t xml:space="preserve">Process the </w:t>
      </w:r>
      <w:r w:rsidR="00160915">
        <w:t>R-ICMS</w:t>
      </w:r>
      <w:r w:rsidR="007635D2">
        <w:t xml:space="preserve"> </w:t>
      </w:r>
      <w:r>
        <w:t>response plan recommendation</w:t>
      </w:r>
      <w:r w:rsidR="0011538C">
        <w:t xml:space="preserve">. </w:t>
      </w:r>
      <w:r w:rsidR="00DA59B6">
        <w:t xml:space="preserve">SunGuide </w:t>
      </w:r>
      <w:r w:rsidR="0011538C">
        <w:t xml:space="preserve">will then </w:t>
      </w:r>
      <w:r>
        <w:t xml:space="preserve">prompt the operator of the </w:t>
      </w:r>
      <w:r w:rsidR="00160915">
        <w:t>R-ICMS</w:t>
      </w:r>
      <w:r w:rsidR="00906775">
        <w:t xml:space="preserve"> response plan </w:t>
      </w:r>
      <w:r>
        <w:t>recommendation</w:t>
      </w:r>
      <w:r w:rsidR="00906775">
        <w:t>.</w:t>
      </w:r>
    </w:p>
    <w:p w14:paraId="75F3A790" w14:textId="636C6AF5" w:rsidR="00256A68" w:rsidRDefault="00662C2E" w:rsidP="00662C2E">
      <w:pPr>
        <w:pStyle w:val="ListParagraph"/>
        <w:numPr>
          <w:ilvl w:val="0"/>
          <w:numId w:val="36"/>
        </w:numPr>
      </w:pPr>
      <w:r>
        <w:t xml:space="preserve">Interface with the traffic </w:t>
      </w:r>
      <w:r w:rsidR="00256A68">
        <w:t>signal central software systems, also called Advanced Traffic Management System (ATMS) (to absolutely be confused with Advanced Transportation Management System, also ATMS), and typically used to refer to system</w:t>
      </w:r>
      <w:r w:rsidR="00906775">
        <w:t>s</w:t>
      </w:r>
      <w:r w:rsidR="00256A68">
        <w:t xml:space="preserve"> capable of </w:t>
      </w:r>
      <w:r w:rsidR="00906775">
        <w:t>managing traffic signal controllers</w:t>
      </w:r>
      <w:r w:rsidR="00256A68">
        <w:t>.</w:t>
      </w:r>
      <w:r w:rsidR="00906775">
        <w:t xml:space="preserve"> But let not your heart be troubled – the remainder of this document will refer to traffic signal ATMS, or to the SunGuide software for clarity. The</w:t>
      </w:r>
      <w:r w:rsidR="007E4A0E">
        <w:t xml:space="preserve"> </w:t>
      </w:r>
      <w:r w:rsidR="00906775">
        <w:t>interface from the SunGuide software to the traffic signal ATMS needs to include the following capabilities:</w:t>
      </w:r>
    </w:p>
    <w:p w14:paraId="5B7A4972" w14:textId="40150047" w:rsidR="00ED75C7" w:rsidRDefault="00906775" w:rsidP="00ED75C7">
      <w:pPr>
        <w:pStyle w:val="ListParagraph"/>
        <w:numPr>
          <w:ilvl w:val="1"/>
          <w:numId w:val="36"/>
        </w:numPr>
      </w:pPr>
      <w:r>
        <w:t>R</w:t>
      </w:r>
      <w:r w:rsidR="00256A68">
        <w:t xml:space="preserve">etrieve the status information including the </w:t>
      </w:r>
      <w:r w:rsidR="004045F6">
        <w:t xml:space="preserve">route </w:t>
      </w:r>
      <w:r w:rsidR="00256A68">
        <w:t xml:space="preserve">timing plans and </w:t>
      </w:r>
      <w:r>
        <w:t xml:space="preserve">the </w:t>
      </w:r>
      <w:r w:rsidR="00256A68">
        <w:t xml:space="preserve">traffic signal controller timing plans </w:t>
      </w:r>
      <w:r>
        <w:t xml:space="preserve">available and </w:t>
      </w:r>
      <w:r w:rsidR="00256A68">
        <w:t>currently in use</w:t>
      </w:r>
      <w:r w:rsidR="00ED75C7">
        <w:t xml:space="preserve">. The detailed requirements </w:t>
      </w:r>
      <w:r w:rsidR="005444FD">
        <w:t xml:space="preserve">will be </w:t>
      </w:r>
      <w:r w:rsidR="00ED75C7">
        <w:t xml:space="preserve">documented </w:t>
      </w:r>
      <w:r w:rsidR="00256A68">
        <w:t xml:space="preserve">in </w:t>
      </w:r>
      <w:r w:rsidR="005444FD">
        <w:t xml:space="preserve">the </w:t>
      </w:r>
      <w:r w:rsidR="00256A68">
        <w:t>Traffic Signal ATMS Interface Requirements</w:t>
      </w:r>
      <w:r w:rsidR="005444FD">
        <w:t xml:space="preserve"> during the requirements and design phase</w:t>
      </w:r>
      <w:r w:rsidR="00ED75C7">
        <w:t>.</w:t>
      </w:r>
    </w:p>
    <w:p w14:paraId="4BB94BBE" w14:textId="55C2862C" w:rsidR="00524548" w:rsidRDefault="00ED75C7" w:rsidP="00256A68">
      <w:pPr>
        <w:pStyle w:val="ListParagraph"/>
        <w:numPr>
          <w:ilvl w:val="1"/>
          <w:numId w:val="36"/>
        </w:numPr>
      </w:pPr>
      <w:r>
        <w:t>The SunGuide traffic signal ATMS interface should be able to inte</w:t>
      </w:r>
      <w:r w:rsidR="00906775">
        <w:t xml:space="preserve">grate with the following </w:t>
      </w:r>
      <w:r>
        <w:t xml:space="preserve">products </w:t>
      </w:r>
      <w:r w:rsidR="00662C2E">
        <w:t xml:space="preserve">used in the central Florida region: </w:t>
      </w:r>
    </w:p>
    <w:p w14:paraId="17043807" w14:textId="77777777" w:rsidR="00662C2E" w:rsidRDefault="00662C2E" w:rsidP="00256A68">
      <w:pPr>
        <w:pStyle w:val="ListParagraph"/>
        <w:numPr>
          <w:ilvl w:val="2"/>
          <w:numId w:val="36"/>
        </w:numPr>
      </w:pPr>
      <w:r>
        <w:t xml:space="preserve">Seimens Tactics used by Orange County, </w:t>
      </w:r>
    </w:p>
    <w:p w14:paraId="6A611810" w14:textId="6F5D7F61" w:rsidR="00662C2E" w:rsidRDefault="00662C2E" w:rsidP="00256A68">
      <w:pPr>
        <w:pStyle w:val="ListParagraph"/>
        <w:numPr>
          <w:ilvl w:val="2"/>
          <w:numId w:val="36"/>
        </w:numPr>
      </w:pPr>
      <w:r>
        <w:t xml:space="preserve">Econolite Centracs used by Osceola and Volusia counties, and </w:t>
      </w:r>
    </w:p>
    <w:p w14:paraId="5ABA54F8" w14:textId="13150AB0" w:rsidR="00662C2E" w:rsidRDefault="00662C2E" w:rsidP="00256A68">
      <w:pPr>
        <w:pStyle w:val="ListParagraph"/>
        <w:numPr>
          <w:ilvl w:val="2"/>
          <w:numId w:val="36"/>
        </w:numPr>
      </w:pPr>
      <w:r>
        <w:t xml:space="preserve">Trafficware – engineered by </w:t>
      </w:r>
      <w:proofErr w:type="spellStart"/>
      <w:r>
        <w:t>Naztec</w:t>
      </w:r>
      <w:proofErr w:type="spellEnd"/>
      <w:r>
        <w:t xml:space="preserve"> – used by Brevard and Seminole counties and the City of Orlando.</w:t>
      </w:r>
    </w:p>
    <w:p w14:paraId="6E40BAB3" w14:textId="38543CCC" w:rsidR="005802DF" w:rsidRDefault="007E4A0E" w:rsidP="00ED75C7">
      <w:pPr>
        <w:pStyle w:val="ListParagraph"/>
        <w:numPr>
          <w:ilvl w:val="1"/>
          <w:numId w:val="36"/>
        </w:numPr>
      </w:pPr>
      <w:r>
        <w:t xml:space="preserve">The traffic signal ATMS should be configured as a device like other ITS devices so that a single SunGuide driver can handle multiple traffic signal ATMS deployments.  This </w:t>
      </w:r>
      <w:r w:rsidR="00E30567">
        <w:t>si</w:t>
      </w:r>
      <w:r>
        <w:t>mplifies the deployment, avoiding non-standard deployment beyond the capability of the SunGuide installation software where there are multiple Windows processes with the same name.</w:t>
      </w:r>
      <w:r w:rsidR="006A2611" w:rsidRPr="006A2611">
        <w:t xml:space="preserve"> </w:t>
      </w:r>
      <w:r w:rsidR="006A2611">
        <w:t>This will be useful in District 2 where Jacksonville and Gainesville have separate ATMS.now traffic signal ATMS systems integrated to the single, District SunGuide software deployment. District 5 will have multiple instances of 3 different types of traffic signal ATMS software products to integrated into their single SunGuide software system.</w:t>
      </w:r>
    </w:p>
    <w:p w14:paraId="2947C9B8" w14:textId="17D40F9D" w:rsidR="00ED75C7" w:rsidRPr="00524548" w:rsidRDefault="00ED75C7" w:rsidP="00ED75C7">
      <w:pPr>
        <w:pStyle w:val="ListParagraph"/>
        <w:numPr>
          <w:ilvl w:val="1"/>
          <w:numId w:val="36"/>
        </w:numPr>
      </w:pPr>
      <w:r>
        <w:t>Traffic signal ATMS information obtained from the interface as well as the status of any response plan control activity should be able to be retrieved and subscribed to from within databus.</w:t>
      </w:r>
      <w:r w:rsidR="002F1765">
        <w:t xml:space="preserve"> This communication channel already exists but may have to be extended to include additional information such as traffic signal controller timing plan definitions.</w:t>
      </w:r>
    </w:p>
    <w:p w14:paraId="2D2857BF" w14:textId="22C000D8" w:rsidR="00C420F4" w:rsidRPr="00B00D99" w:rsidRDefault="00C420F4" w:rsidP="000F5F0F">
      <w:pPr>
        <w:pStyle w:val="Heading2"/>
      </w:pPr>
      <w:bookmarkStart w:id="325" w:name="_Toc433116950"/>
      <w:bookmarkStart w:id="326" w:name="_Toc433117089"/>
      <w:bookmarkStart w:id="327" w:name="_Toc433117164"/>
      <w:bookmarkStart w:id="328" w:name="_Toc433119133"/>
      <w:bookmarkStart w:id="329" w:name="_Toc433181447"/>
      <w:bookmarkStart w:id="330" w:name="_Toc433181523"/>
      <w:bookmarkStart w:id="331" w:name="_Toc433181599"/>
      <w:bookmarkStart w:id="332" w:name="_Toc433181675"/>
      <w:bookmarkStart w:id="333" w:name="_Toc433181751"/>
      <w:bookmarkStart w:id="334" w:name="_Toc433181828"/>
      <w:bookmarkStart w:id="335" w:name="_Toc433181903"/>
      <w:bookmarkStart w:id="336" w:name="_Toc433116951"/>
      <w:bookmarkStart w:id="337" w:name="_Toc433117090"/>
      <w:bookmarkStart w:id="338" w:name="_Toc433117165"/>
      <w:bookmarkStart w:id="339" w:name="_Toc433119134"/>
      <w:bookmarkStart w:id="340" w:name="_Toc433181448"/>
      <w:bookmarkStart w:id="341" w:name="_Toc433181524"/>
      <w:bookmarkStart w:id="342" w:name="_Toc433181600"/>
      <w:bookmarkStart w:id="343" w:name="_Toc433181676"/>
      <w:bookmarkStart w:id="344" w:name="_Toc433181752"/>
      <w:bookmarkStart w:id="345" w:name="_Toc433181829"/>
      <w:bookmarkStart w:id="346" w:name="_Toc433181904"/>
      <w:bookmarkStart w:id="347" w:name="_Toc433116956"/>
      <w:bookmarkStart w:id="348" w:name="_Toc433117095"/>
      <w:bookmarkStart w:id="349" w:name="_Toc433117170"/>
      <w:bookmarkStart w:id="350" w:name="_Toc433119139"/>
      <w:bookmarkStart w:id="351" w:name="_Toc433181453"/>
      <w:bookmarkStart w:id="352" w:name="_Toc433181529"/>
      <w:bookmarkStart w:id="353" w:name="_Toc433181605"/>
      <w:bookmarkStart w:id="354" w:name="_Toc433181681"/>
      <w:bookmarkStart w:id="355" w:name="_Toc433181757"/>
      <w:bookmarkStart w:id="356" w:name="_Toc433181834"/>
      <w:bookmarkStart w:id="357" w:name="_Toc433181909"/>
      <w:bookmarkStart w:id="358" w:name="_Toc433116957"/>
      <w:bookmarkStart w:id="359" w:name="_Toc433117096"/>
      <w:bookmarkStart w:id="360" w:name="_Toc433117171"/>
      <w:bookmarkStart w:id="361" w:name="_Toc433119140"/>
      <w:bookmarkStart w:id="362" w:name="_Toc433181454"/>
      <w:bookmarkStart w:id="363" w:name="_Toc433181530"/>
      <w:bookmarkStart w:id="364" w:name="_Toc433181606"/>
      <w:bookmarkStart w:id="365" w:name="_Toc433181682"/>
      <w:bookmarkStart w:id="366" w:name="_Toc433181758"/>
      <w:bookmarkStart w:id="367" w:name="_Toc433181835"/>
      <w:bookmarkStart w:id="368" w:name="_Toc433181910"/>
      <w:bookmarkStart w:id="369" w:name="_Toc95561065"/>
      <w:bookmarkStart w:id="370" w:name="_Toc501628749"/>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B00D99">
        <w:t>Assumptions and Constraints</w:t>
      </w:r>
      <w:bookmarkEnd w:id="369"/>
      <w:bookmarkEnd w:id="370"/>
    </w:p>
    <w:p w14:paraId="1D223B66" w14:textId="6F8E2180" w:rsidR="00E80CEF" w:rsidRDefault="00E80CEF" w:rsidP="00E80CEF">
      <w:pPr>
        <w:pStyle w:val="ListParagraph"/>
        <w:numPr>
          <w:ilvl w:val="0"/>
          <w:numId w:val="36"/>
        </w:numPr>
      </w:pPr>
      <w:r>
        <w:t xml:space="preserve">Traffic signal controller timing plans must be signed and sealed by a professional traffic engineer; thus, </w:t>
      </w:r>
      <w:r w:rsidR="00160915">
        <w:t>R-ICMS</w:t>
      </w:r>
      <w:r>
        <w:t xml:space="preserve"> will only select traffic signal controller timing plans from ones available in the traffic signal controller for</w:t>
      </w:r>
      <w:r w:rsidRPr="003E5E08">
        <w:t xml:space="preserve"> </w:t>
      </w:r>
      <w:r>
        <w:t xml:space="preserve">the </w:t>
      </w:r>
      <w:r w:rsidR="00160915">
        <w:t>R-ICMS</w:t>
      </w:r>
      <w:r>
        <w:t xml:space="preserve"> response plan recommendation.</w:t>
      </w:r>
    </w:p>
    <w:p w14:paraId="454D73EC" w14:textId="614B0295" w:rsidR="00E80CEF" w:rsidRDefault="004831F1" w:rsidP="00E80CEF">
      <w:pPr>
        <w:pStyle w:val="ListParagraph"/>
        <w:numPr>
          <w:ilvl w:val="0"/>
          <w:numId w:val="36"/>
        </w:numPr>
      </w:pPr>
      <w:r>
        <w:t>C</w:t>
      </w:r>
      <w:r w:rsidR="00E80CEF">
        <w:t xml:space="preserve">hanges to </w:t>
      </w:r>
      <w:r>
        <w:t xml:space="preserve">a </w:t>
      </w:r>
      <w:r w:rsidR="00E80CEF">
        <w:t xml:space="preserve">traffic signal controller, including selecting different route timing plans or selecting traffic signal controller timing plans, must </w:t>
      </w:r>
      <w:r>
        <w:t xml:space="preserve">have </w:t>
      </w:r>
      <w:r w:rsidR="00E80CEF">
        <w:t>be</w:t>
      </w:r>
      <w:r>
        <w:t>en</w:t>
      </w:r>
      <w:r w:rsidR="00E80CEF">
        <w:t xml:space="preserve"> coordinated with the local maintaining agency responsible for </w:t>
      </w:r>
      <w:r w:rsidR="00D46089">
        <w:t xml:space="preserve">operating </w:t>
      </w:r>
      <w:r w:rsidR="00E80CEF">
        <w:t>the traffic signal controller.</w:t>
      </w:r>
      <w:r w:rsidR="003B61A8" w:rsidRPr="003B61A8">
        <w:t xml:space="preserve"> </w:t>
      </w:r>
      <w:r w:rsidR="003B61A8">
        <w:t xml:space="preserve">The coordination will occur in the </w:t>
      </w:r>
      <w:r w:rsidR="00160915">
        <w:t>R-ICMS</w:t>
      </w:r>
      <w:r w:rsidR="003B61A8">
        <w:t xml:space="preserve"> software.</w:t>
      </w:r>
    </w:p>
    <w:p w14:paraId="47650398" w14:textId="128087DE" w:rsidR="00E80CEF" w:rsidRDefault="00E80CEF" w:rsidP="00E80CEF">
      <w:pPr>
        <w:pStyle w:val="ListParagraph"/>
        <w:numPr>
          <w:ilvl w:val="0"/>
          <w:numId w:val="36"/>
        </w:numPr>
      </w:pPr>
      <w:r>
        <w:t>Changes to a traffic signal controller should be made no fewer than a configurable number of minutes per agency, with 15 minutes as a default value, after the previous change to that traffic signal controller unless a supervisor overrides this constraint.</w:t>
      </w:r>
      <w:r w:rsidR="00D46089" w:rsidRPr="00D46089">
        <w:t xml:space="preserve"> </w:t>
      </w:r>
      <w:r w:rsidR="00D46089">
        <w:t>The need for supervisory approval is also configurable.</w:t>
      </w:r>
    </w:p>
    <w:p w14:paraId="0947B66A" w14:textId="2C257649" w:rsidR="00E80CEF" w:rsidRDefault="00E80CEF" w:rsidP="00E80CEF">
      <w:pPr>
        <w:pStyle w:val="ListParagraph"/>
        <w:numPr>
          <w:ilvl w:val="0"/>
          <w:numId w:val="36"/>
        </w:numPr>
      </w:pPr>
      <w:r>
        <w:t>SunGuide software shall be used to integrate and control the traffic signal control equipment through the SunGuide signal control subsystem as consistent with current operations.</w:t>
      </w:r>
    </w:p>
    <w:p w14:paraId="441C1E7C" w14:textId="5761C0B0" w:rsidR="007235C8" w:rsidRDefault="00A04116" w:rsidP="00A04116">
      <w:pPr>
        <w:pStyle w:val="Heading2"/>
      </w:pPr>
      <w:bookmarkStart w:id="371" w:name="_Toc501628649"/>
      <w:bookmarkStart w:id="372" w:name="_Toc501628687"/>
      <w:bookmarkStart w:id="373" w:name="_Toc501628650"/>
      <w:bookmarkStart w:id="374" w:name="_Toc501628688"/>
      <w:bookmarkStart w:id="375" w:name="_Toc501628750"/>
      <w:bookmarkEnd w:id="371"/>
      <w:bookmarkEnd w:id="372"/>
      <w:bookmarkEnd w:id="373"/>
      <w:bookmarkEnd w:id="374"/>
      <w:r>
        <w:t>Risks</w:t>
      </w:r>
      <w:bookmarkEnd w:id="375"/>
    </w:p>
    <w:p w14:paraId="7750C98B" w14:textId="46A470A3" w:rsidR="003B61A8" w:rsidRDefault="003B61A8" w:rsidP="003B61A8">
      <w:pPr>
        <w:pStyle w:val="ListParagraph"/>
        <w:numPr>
          <w:ilvl w:val="0"/>
          <w:numId w:val="36"/>
        </w:numPr>
      </w:pPr>
      <w:r>
        <w:t>Modifications to traffic signal ATMS products require careful coordination with vendors, detailed requirements, and sufficient lead-time for implementation, and thus need to be started early.</w:t>
      </w:r>
    </w:p>
    <w:p w14:paraId="7F73ABAD" w14:textId="77777777" w:rsidR="0040359E" w:rsidRDefault="0040359E" w:rsidP="00C420F4"/>
    <w:p w14:paraId="2D2857C4" w14:textId="381A9171" w:rsidR="00C420F4" w:rsidRPr="00C420F4" w:rsidRDefault="00C420F4" w:rsidP="0040359E">
      <w:pPr>
        <w:pStyle w:val="Heading1"/>
      </w:pPr>
      <w:bookmarkStart w:id="376" w:name="_Toc70732413"/>
      <w:bookmarkStart w:id="377" w:name="_Toc72184584"/>
      <w:bookmarkStart w:id="378" w:name="_Toc95561066"/>
      <w:bookmarkStart w:id="379" w:name="_Toc432593517"/>
      <w:bookmarkStart w:id="380" w:name="_Toc501628751"/>
      <w:r w:rsidRPr="00C420F4">
        <w:t>Concepts for the Proposed System</w:t>
      </w:r>
      <w:bookmarkEnd w:id="376"/>
      <w:bookmarkEnd w:id="377"/>
      <w:bookmarkEnd w:id="378"/>
      <w:bookmarkEnd w:id="379"/>
      <w:bookmarkEnd w:id="380"/>
    </w:p>
    <w:p w14:paraId="6B83ABD1" w14:textId="77777777" w:rsidR="00771EE3" w:rsidRPr="00C420F4" w:rsidRDefault="00771EE3" w:rsidP="00771EE3">
      <w:pPr>
        <w:pStyle w:val="Heading2"/>
      </w:pPr>
      <w:bookmarkStart w:id="381" w:name="_Toc501628752"/>
      <w:r w:rsidRPr="00C420F4">
        <w:t>Description of the Proposed System</w:t>
      </w:r>
      <w:bookmarkEnd w:id="381"/>
    </w:p>
    <w:p w14:paraId="6E7CA29C" w14:textId="721A05DC" w:rsidR="004478E9" w:rsidRPr="004478E9" w:rsidRDefault="00160915" w:rsidP="00C05E0B">
      <w:pPr>
        <w:autoSpaceDE w:val="0"/>
        <w:autoSpaceDN w:val="0"/>
        <w:adjustRightInd w:val="0"/>
        <w:spacing w:after="120"/>
      </w:pPr>
      <w:r>
        <w:t>R-ICMS</w:t>
      </w:r>
      <w:r w:rsidR="004478E9">
        <w:t xml:space="preserve"> and SunGuide work together in sequence to facilitate a diversion route around an incident.</w:t>
      </w:r>
    </w:p>
    <w:p w14:paraId="2CF156DF" w14:textId="000189D2" w:rsidR="0087038E" w:rsidRDefault="004478E9" w:rsidP="00C05E0B">
      <w:pPr>
        <w:autoSpaceDE w:val="0"/>
        <w:autoSpaceDN w:val="0"/>
        <w:adjustRightInd w:val="0"/>
        <w:spacing w:after="120"/>
      </w:pPr>
      <w:r w:rsidRPr="004478E9">
        <w:rPr>
          <w:b/>
        </w:rPr>
        <w:t>Steps 1 – 5:</w:t>
      </w:r>
      <w:r>
        <w:t xml:space="preserve"> </w:t>
      </w:r>
      <w:r w:rsidR="00160915">
        <w:t>R-ICMS</w:t>
      </w:r>
      <w:r w:rsidR="00325D59">
        <w:t xml:space="preserve"> </w:t>
      </w:r>
      <w:r w:rsidR="0040359E">
        <w:t xml:space="preserve">will produce the </w:t>
      </w:r>
      <w:r w:rsidR="00160915">
        <w:t>R-ICMS</w:t>
      </w:r>
      <w:r w:rsidR="0040359E">
        <w:t xml:space="preserve"> response plan </w:t>
      </w:r>
      <w:r w:rsidR="00325D59">
        <w:t xml:space="preserve">recommendation </w:t>
      </w:r>
      <w:r w:rsidR="0040359E">
        <w:t xml:space="preserve">containing a </w:t>
      </w:r>
      <w:r w:rsidR="00325D59">
        <w:t>diversion route</w:t>
      </w:r>
      <w:r w:rsidR="0040359E">
        <w:t>,</w:t>
      </w:r>
      <w:r w:rsidR="00325D59">
        <w:t xml:space="preserve"> obtain approvals from local agencies</w:t>
      </w:r>
      <w:r w:rsidR="0040359E">
        <w:t>, and send to the SunGuide software,</w:t>
      </w:r>
      <w:r w:rsidR="00325D59">
        <w:t xml:space="preserve"> as depicted in Figure</w:t>
      </w:r>
      <w:r w:rsidR="003F2C74">
        <w:t xml:space="preserve"> 5</w:t>
      </w:r>
      <w:r w:rsidR="00325D59">
        <w:t xml:space="preserve">. </w:t>
      </w:r>
    </w:p>
    <w:p w14:paraId="3456A36F" w14:textId="59731970" w:rsidR="005F7AA3" w:rsidRDefault="008220F8" w:rsidP="00C05E0B">
      <w:pPr>
        <w:autoSpaceDE w:val="0"/>
        <w:autoSpaceDN w:val="0"/>
        <w:adjustRightInd w:val="0"/>
        <w:spacing w:after="120"/>
      </w:pPr>
      <w:r>
        <w:rPr>
          <w:noProof/>
        </w:rPr>
        <w:drawing>
          <wp:inline distT="0" distB="0" distL="0" distR="0" wp14:anchorId="2FA3C5EA" wp14:editId="587243A6">
            <wp:extent cx="5943600" cy="1220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220470"/>
                    </a:xfrm>
                    <a:prstGeom prst="rect">
                      <a:avLst/>
                    </a:prstGeom>
                  </pic:spPr>
                </pic:pic>
              </a:graphicData>
            </a:graphic>
          </wp:inline>
        </w:drawing>
      </w:r>
    </w:p>
    <w:p w14:paraId="0C9963D3" w14:textId="5F98C76A" w:rsidR="0087038E" w:rsidRDefault="0087038E" w:rsidP="0087038E">
      <w:pPr>
        <w:pStyle w:val="FigureCaptions"/>
      </w:pPr>
      <w:bookmarkStart w:id="382" w:name="_Toc502223390"/>
      <w:r>
        <w:t xml:space="preserve">Figure </w:t>
      </w:r>
      <w:r w:rsidR="003F2C74">
        <w:t>5</w:t>
      </w:r>
      <w:r>
        <w:t xml:space="preserve">: </w:t>
      </w:r>
      <w:r w:rsidR="00160915">
        <w:t>R-ICMS</w:t>
      </w:r>
      <w:r>
        <w:t xml:space="preserve"> Diversion Route</w:t>
      </w:r>
      <w:bookmarkEnd w:id="382"/>
    </w:p>
    <w:p w14:paraId="7A05EA99" w14:textId="0A257E1F" w:rsidR="0087038E" w:rsidRDefault="0087038E" w:rsidP="0087038E"/>
    <w:p w14:paraId="5B64307E" w14:textId="36BFAC06" w:rsidR="0087038E" w:rsidRDefault="0087038E" w:rsidP="0087038E"/>
    <w:p w14:paraId="723730A0" w14:textId="19B87487" w:rsidR="00325D59" w:rsidRDefault="004478E9" w:rsidP="0087038E">
      <w:r w:rsidRPr="004478E9">
        <w:rPr>
          <w:b/>
        </w:rPr>
        <w:t>Steps 6 – 8:</w:t>
      </w:r>
      <w:r>
        <w:t xml:space="preserve"> </w:t>
      </w:r>
      <w:r w:rsidR="00325D59">
        <w:t xml:space="preserve">SunGuide will </w:t>
      </w:r>
      <w:r w:rsidR="0040359E">
        <w:t xml:space="preserve">receive the </w:t>
      </w:r>
      <w:r w:rsidR="00160915">
        <w:t>R-ICMS</w:t>
      </w:r>
      <w:r w:rsidR="0040359E">
        <w:t xml:space="preserve"> response plan</w:t>
      </w:r>
      <w:r w:rsidR="00325D59">
        <w:t xml:space="preserve"> recommendation</w:t>
      </w:r>
      <w:r w:rsidR="0040359E">
        <w:t>,</w:t>
      </w:r>
      <w:r w:rsidR="00325D59">
        <w:t xml:space="preserve"> handle event management and response plan activation</w:t>
      </w:r>
      <w:r w:rsidR="0040359E">
        <w:t>,</w:t>
      </w:r>
      <w:r w:rsidR="00325D59">
        <w:t xml:space="preserve"> and </w:t>
      </w:r>
      <w:r w:rsidR="0040359E">
        <w:t xml:space="preserve">actuate the traffic signal ATMS and other ITS devices </w:t>
      </w:r>
      <w:r w:rsidR="00325D59">
        <w:t xml:space="preserve">as depicted in Figure </w:t>
      </w:r>
      <w:r w:rsidR="003F2C74">
        <w:t>6</w:t>
      </w:r>
      <w:r w:rsidR="00221255">
        <w:t>.</w:t>
      </w:r>
    </w:p>
    <w:p w14:paraId="7C0748E1" w14:textId="77777777" w:rsidR="00325D59" w:rsidRDefault="00325D59" w:rsidP="0087038E"/>
    <w:p w14:paraId="6AB97946" w14:textId="08E1F3EA" w:rsidR="0087038E" w:rsidRDefault="0087038E" w:rsidP="0087038E">
      <w:r>
        <w:rPr>
          <w:noProof/>
        </w:rPr>
        <w:drawing>
          <wp:inline distT="0" distB="0" distL="0" distR="0" wp14:anchorId="7F9B579A" wp14:editId="329A297F">
            <wp:extent cx="5943600" cy="1499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499870"/>
                    </a:xfrm>
                    <a:prstGeom prst="rect">
                      <a:avLst/>
                    </a:prstGeom>
                  </pic:spPr>
                </pic:pic>
              </a:graphicData>
            </a:graphic>
          </wp:inline>
        </w:drawing>
      </w:r>
    </w:p>
    <w:p w14:paraId="1EA191DD" w14:textId="14768399" w:rsidR="0087038E" w:rsidRDefault="00E371C9" w:rsidP="0087038E">
      <w:pPr>
        <w:pStyle w:val="FigureCaptions"/>
      </w:pPr>
      <w:bookmarkStart w:id="383" w:name="_Toc502223391"/>
      <w:r>
        <w:rPr>
          <w:noProof/>
        </w:rPr>
        <mc:AlternateContent>
          <mc:Choice Requires="wps">
            <w:drawing>
              <wp:anchor distT="0" distB="0" distL="114300" distR="114300" simplePos="0" relativeHeight="251659776" behindDoc="0" locked="0" layoutInCell="1" allowOverlap="1" wp14:anchorId="704AE1F1" wp14:editId="5F36C015">
                <wp:simplePos x="0" y="0"/>
                <wp:positionH relativeFrom="column">
                  <wp:posOffset>57150</wp:posOffset>
                </wp:positionH>
                <wp:positionV relativeFrom="paragraph">
                  <wp:posOffset>412115</wp:posOffset>
                </wp:positionV>
                <wp:extent cx="5916168" cy="0"/>
                <wp:effectExtent l="57150" t="38100" r="66040" b="95250"/>
                <wp:wrapTopAndBottom/>
                <wp:docPr id="27" name="Straight Connector 27"/>
                <wp:cNvGraphicFramePr/>
                <a:graphic xmlns:a="http://schemas.openxmlformats.org/drawingml/2006/main">
                  <a:graphicData uri="http://schemas.microsoft.com/office/word/2010/wordprocessingShape">
                    <wps:wsp>
                      <wps:cNvCnPr/>
                      <wps:spPr>
                        <a:xfrm>
                          <a:off x="0" y="0"/>
                          <a:ext cx="5916168"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1D4FD8D6" id="Straight Connector 27"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32.45pt" to="470.3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" strokecolor="#4f81bd [3204]" strokeweight="3pt">
                <v:shadow on="t" color="black" opacity="22937f" origin=",.5" offset="0,.63889mm"/>
                <w10:wrap type="topAndBottom"/>
              </v:line>
            </w:pict>
          </mc:Fallback>
        </mc:AlternateContent>
      </w:r>
      <w:r w:rsidR="0087038E">
        <w:t xml:space="preserve">Figure </w:t>
      </w:r>
      <w:r w:rsidR="003F2C74">
        <w:t>6</w:t>
      </w:r>
      <w:r w:rsidR="0087038E">
        <w:t>: SunGuide System Response</w:t>
      </w:r>
      <w:bookmarkEnd w:id="383"/>
    </w:p>
    <w:p w14:paraId="5EC7CECD" w14:textId="32BEB4BE" w:rsidR="00E371C9" w:rsidRPr="00530ED8" w:rsidRDefault="00530ED8" w:rsidP="00E371C9">
      <w:pPr>
        <w:pStyle w:val="Heading3"/>
      </w:pPr>
      <w:bookmarkStart w:id="384" w:name="_Toc501628753"/>
      <w:r w:rsidRPr="00325D59">
        <w:rPr>
          <w:b/>
          <w:noProof/>
        </w:rPr>
        <w:drawing>
          <wp:anchor distT="0" distB="0" distL="114300" distR="114300" simplePos="0" relativeHeight="251654656" behindDoc="0" locked="0" layoutInCell="1" allowOverlap="1" wp14:anchorId="18F46E6B" wp14:editId="5273C264">
            <wp:simplePos x="0" y="0"/>
            <wp:positionH relativeFrom="column">
              <wp:posOffset>0</wp:posOffset>
            </wp:positionH>
            <wp:positionV relativeFrom="paragraph">
              <wp:posOffset>573405</wp:posOffset>
            </wp:positionV>
            <wp:extent cx="952500" cy="1266825"/>
            <wp:effectExtent l="0" t="0" r="0" b="9525"/>
            <wp:wrapThrough wrapText="bothSides">
              <wp:wrapPolygon edited="0">
                <wp:start x="0" y="0"/>
                <wp:lineTo x="0" y="21438"/>
                <wp:lineTo x="21168" y="21438"/>
                <wp:lineTo x="211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52500" cy="1266825"/>
                    </a:xfrm>
                    <a:prstGeom prst="rect">
                      <a:avLst/>
                    </a:prstGeom>
                  </pic:spPr>
                </pic:pic>
              </a:graphicData>
            </a:graphic>
            <wp14:sizeRelH relativeFrom="page">
              <wp14:pctWidth>0</wp14:pctWidth>
            </wp14:sizeRelH>
            <wp14:sizeRelV relativeFrom="page">
              <wp14:pctHeight>0</wp14:pctHeight>
            </wp14:sizeRelV>
          </wp:anchor>
        </w:drawing>
      </w:r>
      <w:r w:rsidR="00E371C9" w:rsidRPr="00530ED8">
        <w:t>ICM Event Detection</w:t>
      </w:r>
      <w:bookmarkEnd w:id="384"/>
    </w:p>
    <w:p w14:paraId="0D89F32D" w14:textId="21910347" w:rsidR="00A83CEA" w:rsidRDefault="00160915" w:rsidP="00E371C9">
      <w:pPr>
        <w:autoSpaceDE w:val="0"/>
        <w:autoSpaceDN w:val="0"/>
        <w:adjustRightInd w:val="0"/>
        <w:spacing w:after="120"/>
      </w:pPr>
      <w:r>
        <w:t>R-ICMS</w:t>
      </w:r>
      <w:r w:rsidR="00CD561F">
        <w:t xml:space="preserve"> will </w:t>
      </w:r>
      <w:r w:rsidR="00A83CEA">
        <w:t xml:space="preserve">monitor real-time data to detect when an ICM event occurs. </w:t>
      </w:r>
      <w:r>
        <w:t>R-ICMS</w:t>
      </w:r>
      <w:r w:rsidR="00A83CEA">
        <w:t xml:space="preserve"> will </w:t>
      </w:r>
      <w:r w:rsidR="00CD561F">
        <w:t xml:space="preserve">connect to the SunGuide databus </w:t>
      </w:r>
      <w:r w:rsidR="00325D59">
        <w:t xml:space="preserve">and other data sources directly </w:t>
      </w:r>
      <w:r w:rsidR="00CD561F">
        <w:t xml:space="preserve">to receive </w:t>
      </w:r>
      <w:r w:rsidR="00325D59">
        <w:t xml:space="preserve">real-time information including events, their location, and their severity. </w:t>
      </w:r>
      <w:r>
        <w:t>R-ICMS</w:t>
      </w:r>
      <w:r w:rsidR="00A83CEA">
        <w:t xml:space="preserve"> will detect an incident based on a SunGuide event, or based on other traffic conditions information indicating the presence of an event. Even after an event is detected and active, </w:t>
      </w:r>
      <w:r>
        <w:t>R-ICMS</w:t>
      </w:r>
      <w:r w:rsidR="00A83CEA">
        <w:t xml:space="preserve"> will continue to monitor conditions for changes that may warrant a re-evaluation and a change</w:t>
      </w:r>
      <w:r w:rsidR="0040359E">
        <w:t xml:space="preserve"> or termination</w:t>
      </w:r>
      <w:r w:rsidR="00A83CEA">
        <w:t xml:space="preserve"> to any diversion routes already in place. Once an event is detected</w:t>
      </w:r>
      <w:r w:rsidR="0040359E">
        <w:t xml:space="preserve"> or event conditions are detected to have changed</w:t>
      </w:r>
      <w:r w:rsidR="00A83CEA">
        <w:t xml:space="preserve">, </w:t>
      </w:r>
      <w:r>
        <w:t>R-ICMS</w:t>
      </w:r>
      <w:r w:rsidR="00A83CEA">
        <w:t xml:space="preserve"> will internally proceed to the next phase o</w:t>
      </w:r>
      <w:r w:rsidR="0040359E">
        <w:t xml:space="preserve">f recommending an </w:t>
      </w:r>
      <w:r>
        <w:t>R-ICMS</w:t>
      </w:r>
      <w:r w:rsidR="0040359E">
        <w:t xml:space="preserve"> response plan for activation, modification, or termination</w:t>
      </w:r>
      <w:r w:rsidR="00A83CEA">
        <w:t>.</w:t>
      </w:r>
    </w:p>
    <w:p w14:paraId="53378CEA" w14:textId="77777777" w:rsidR="00FA726D" w:rsidRDefault="00FA726D" w:rsidP="00E371C9">
      <w:pPr>
        <w:autoSpaceDE w:val="0"/>
        <w:autoSpaceDN w:val="0"/>
        <w:adjustRightInd w:val="0"/>
        <w:spacing w:after="120"/>
      </w:pPr>
    </w:p>
    <w:p w14:paraId="5E980057" w14:textId="0E03F220" w:rsidR="00E371C9" w:rsidRPr="00E371C9" w:rsidRDefault="00E371C9" w:rsidP="00E371C9">
      <w:pPr>
        <w:pStyle w:val="Heading3"/>
      </w:pPr>
      <w:bookmarkStart w:id="385" w:name="_Toc501628754"/>
      <w:r w:rsidRPr="00E371C9">
        <w:rPr>
          <w:noProof/>
        </w:rPr>
        <w:drawing>
          <wp:anchor distT="0" distB="0" distL="114300" distR="114300" simplePos="0" relativeHeight="251655680" behindDoc="0" locked="0" layoutInCell="1" allowOverlap="1" wp14:anchorId="6BA13F91" wp14:editId="3DF54B39">
            <wp:simplePos x="0" y="0"/>
            <wp:positionH relativeFrom="column">
              <wp:posOffset>0</wp:posOffset>
            </wp:positionH>
            <wp:positionV relativeFrom="paragraph">
              <wp:posOffset>11430</wp:posOffset>
            </wp:positionV>
            <wp:extent cx="990600" cy="1238250"/>
            <wp:effectExtent l="0" t="0" r="0" b="0"/>
            <wp:wrapThrough wrapText="bothSides">
              <wp:wrapPolygon edited="0">
                <wp:start x="0" y="0"/>
                <wp:lineTo x="0" y="21268"/>
                <wp:lineTo x="21185" y="21268"/>
                <wp:lineTo x="2118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90600" cy="1238250"/>
                    </a:xfrm>
                    <a:prstGeom prst="rect">
                      <a:avLst/>
                    </a:prstGeom>
                  </pic:spPr>
                </pic:pic>
              </a:graphicData>
            </a:graphic>
            <wp14:sizeRelH relativeFrom="page">
              <wp14:pctWidth>0</wp14:pctWidth>
            </wp14:sizeRelH>
            <wp14:sizeRelV relativeFrom="page">
              <wp14:pctHeight>0</wp14:pctHeight>
            </wp14:sizeRelV>
          </wp:anchor>
        </w:drawing>
      </w:r>
      <w:r w:rsidRPr="00E371C9">
        <w:t>Diversion Route Recommendation</w:t>
      </w:r>
      <w:bookmarkEnd w:id="385"/>
    </w:p>
    <w:p w14:paraId="7487CB99" w14:textId="0B64A5C6" w:rsidR="00A83CEA" w:rsidRDefault="0040359E" w:rsidP="00A83CEA">
      <w:pPr>
        <w:autoSpaceDE w:val="0"/>
        <w:autoSpaceDN w:val="0"/>
        <w:adjustRightInd w:val="0"/>
        <w:spacing w:after="120"/>
      </w:pPr>
      <w:r>
        <w:t xml:space="preserve">To generate a recommendation, </w:t>
      </w:r>
      <w:r w:rsidR="00160915">
        <w:t>R-ICMS</w:t>
      </w:r>
      <w:r w:rsidR="00A83CEA">
        <w:t xml:space="preserve"> will </w:t>
      </w:r>
      <w:r w:rsidR="002175C1">
        <w:t xml:space="preserve">utilize a rules engine which will use the location and severity </w:t>
      </w:r>
      <w:r>
        <w:t xml:space="preserve">of the traffic conditions data or the SunGuide event </w:t>
      </w:r>
      <w:r w:rsidR="002175C1">
        <w:t xml:space="preserve">to </w:t>
      </w:r>
      <w:r w:rsidR="00A83CEA">
        <w:t xml:space="preserve">produce </w:t>
      </w:r>
      <w:r w:rsidR="002175C1">
        <w:t xml:space="preserve">a set of </w:t>
      </w:r>
      <w:proofErr w:type="gramStart"/>
      <w:r>
        <w:t>candidate</w:t>
      </w:r>
      <w:proofErr w:type="gramEnd"/>
      <w:r>
        <w:t xml:space="preserve"> </w:t>
      </w:r>
      <w:r w:rsidR="00160915">
        <w:t>R-ICMS</w:t>
      </w:r>
      <w:r>
        <w:t xml:space="preserve"> </w:t>
      </w:r>
      <w:r w:rsidR="00136146">
        <w:t xml:space="preserve">response plans containing </w:t>
      </w:r>
      <w:r w:rsidR="002175C1">
        <w:t>diversion route</w:t>
      </w:r>
      <w:r w:rsidR="00136146">
        <w:t>s</w:t>
      </w:r>
      <w:r w:rsidR="002175C1">
        <w:t xml:space="preserve"> </w:t>
      </w:r>
      <w:r w:rsidR="00136146">
        <w:t xml:space="preserve">and other </w:t>
      </w:r>
      <w:r w:rsidR="00160915">
        <w:t>R-ICMS</w:t>
      </w:r>
      <w:r w:rsidR="00136146">
        <w:t xml:space="preserve"> </w:t>
      </w:r>
      <w:r w:rsidR="002175C1">
        <w:t xml:space="preserve">response plan </w:t>
      </w:r>
      <w:r w:rsidR="00136146">
        <w:t xml:space="preserve">elements </w:t>
      </w:r>
      <w:r w:rsidR="002175C1">
        <w:t xml:space="preserve">from a library of pre-defined </w:t>
      </w:r>
      <w:r w:rsidR="00160915">
        <w:t>R-ICMS</w:t>
      </w:r>
      <w:r w:rsidR="00136146">
        <w:t xml:space="preserve"> </w:t>
      </w:r>
      <w:r w:rsidR="002175C1">
        <w:t>response p</w:t>
      </w:r>
      <w:r w:rsidR="00136146">
        <w:t>lan sets pre-engineered for this purpose</w:t>
      </w:r>
      <w:r w:rsidR="002175C1">
        <w:t xml:space="preserve">. </w:t>
      </w:r>
      <w:r w:rsidR="00160915">
        <w:t>R-ICMS</w:t>
      </w:r>
      <w:r w:rsidR="002175C1">
        <w:t xml:space="preserve"> will then simulate the transportation network to predict future conditions 30 minutes into the future for each of the </w:t>
      </w:r>
      <w:r w:rsidR="00160915">
        <w:t>R-ICMS</w:t>
      </w:r>
      <w:r w:rsidR="00136146">
        <w:t xml:space="preserve"> </w:t>
      </w:r>
      <w:r w:rsidR="002175C1">
        <w:t xml:space="preserve">response plan </w:t>
      </w:r>
      <w:r w:rsidR="00136146">
        <w:t xml:space="preserve">set </w:t>
      </w:r>
      <w:r w:rsidR="002175C1">
        <w:t xml:space="preserve">candidates </w:t>
      </w:r>
      <w:r w:rsidR="00136146">
        <w:t xml:space="preserve">including </w:t>
      </w:r>
      <w:r w:rsidR="002175C1">
        <w:t xml:space="preserve">the </w:t>
      </w:r>
      <w:r w:rsidR="002175C1" w:rsidRPr="002175C1">
        <w:rPr>
          <w:i/>
        </w:rPr>
        <w:t>do-nothing</w:t>
      </w:r>
      <w:r w:rsidR="002175C1">
        <w:t xml:space="preserve"> scenario </w:t>
      </w:r>
      <w:r w:rsidR="00136146">
        <w:t xml:space="preserve">in which </w:t>
      </w:r>
      <w:r w:rsidR="002175C1">
        <w:t xml:space="preserve">no response plan will be applied to the transportation network. The simulations will provide output </w:t>
      </w:r>
      <w:r w:rsidR="00136146">
        <w:t xml:space="preserve">from which the </w:t>
      </w:r>
      <w:r w:rsidR="00160915">
        <w:t>R-ICMS</w:t>
      </w:r>
      <w:r w:rsidR="00136146">
        <w:t xml:space="preserve"> will calculate </w:t>
      </w:r>
      <w:r w:rsidR="002175C1">
        <w:t xml:space="preserve">measures of effectiveness (MOE) which will then be used to evaluate the </w:t>
      </w:r>
      <w:r w:rsidR="00160915">
        <w:t>R-ICMS</w:t>
      </w:r>
      <w:r w:rsidR="00136146">
        <w:t xml:space="preserve"> response plan </w:t>
      </w:r>
      <w:r w:rsidR="002175C1">
        <w:t>candidates.</w:t>
      </w:r>
      <w:r w:rsidR="00A83CEA">
        <w:t xml:space="preserve"> </w:t>
      </w:r>
      <w:r w:rsidR="00160915">
        <w:t>R-ICMS</w:t>
      </w:r>
      <w:r w:rsidR="00A83CEA">
        <w:t xml:space="preserve"> will select a recommended </w:t>
      </w:r>
      <w:r w:rsidR="00160915">
        <w:t>R-ICMS</w:t>
      </w:r>
      <w:r w:rsidR="00136146">
        <w:t xml:space="preserve"> </w:t>
      </w:r>
      <w:r w:rsidR="00A83CEA">
        <w:t>response plan</w:t>
      </w:r>
      <w:r w:rsidR="002175C1">
        <w:t>.</w:t>
      </w:r>
    </w:p>
    <w:p w14:paraId="0062E362" w14:textId="03EF24CC" w:rsidR="002175C1" w:rsidRDefault="002175C1" w:rsidP="00A83CEA">
      <w:pPr>
        <w:autoSpaceDE w:val="0"/>
        <w:autoSpaceDN w:val="0"/>
        <w:adjustRightInd w:val="0"/>
        <w:spacing w:after="120"/>
      </w:pPr>
      <w:r>
        <w:t xml:space="preserve">The </w:t>
      </w:r>
      <w:r w:rsidR="00E42860">
        <w:t xml:space="preserve">ICM </w:t>
      </w:r>
      <w:r>
        <w:t xml:space="preserve">diversion route response plans will contain </w:t>
      </w:r>
      <w:r w:rsidR="00E42860">
        <w:t>one or more alternative routes, DMS signs, and other responses</w:t>
      </w:r>
      <w:r w:rsidR="0050635B">
        <w:t xml:space="preserve">. An example showing a route from </w:t>
      </w:r>
      <w:r w:rsidR="00E42860">
        <w:t xml:space="preserve">a response plan is depicted in </w:t>
      </w:r>
      <w:r w:rsidR="0050635B">
        <w:t xml:space="preserve">Figure </w:t>
      </w:r>
      <w:r w:rsidR="003F2C74">
        <w:t>7</w:t>
      </w:r>
      <w:r w:rsidR="00221255">
        <w:t>.</w:t>
      </w:r>
    </w:p>
    <w:p w14:paraId="3D4DFDC3" w14:textId="77777777" w:rsidR="00221255" w:rsidRDefault="00221255" w:rsidP="00A83CEA">
      <w:pPr>
        <w:autoSpaceDE w:val="0"/>
        <w:autoSpaceDN w:val="0"/>
        <w:adjustRightInd w:val="0"/>
        <w:spacing w:after="120"/>
      </w:pPr>
    </w:p>
    <w:p w14:paraId="3F002687" w14:textId="61E4890E" w:rsidR="00E42860" w:rsidRDefault="0050635B" w:rsidP="00A83CEA">
      <w:pPr>
        <w:autoSpaceDE w:val="0"/>
        <w:autoSpaceDN w:val="0"/>
        <w:adjustRightInd w:val="0"/>
        <w:spacing w:after="120"/>
      </w:pPr>
      <w:r>
        <w:rPr>
          <w:noProof/>
        </w:rPr>
        <w:drawing>
          <wp:inline distT="0" distB="0" distL="0" distR="0" wp14:anchorId="176AC3FE" wp14:editId="06539BD5">
            <wp:extent cx="5943600" cy="5017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5017135"/>
                    </a:xfrm>
                    <a:prstGeom prst="rect">
                      <a:avLst/>
                    </a:prstGeom>
                  </pic:spPr>
                </pic:pic>
              </a:graphicData>
            </a:graphic>
          </wp:inline>
        </w:drawing>
      </w:r>
    </w:p>
    <w:p w14:paraId="5E5CE6D8" w14:textId="1E157B98" w:rsidR="002175C1" w:rsidRDefault="0050635B" w:rsidP="0050635B">
      <w:pPr>
        <w:pStyle w:val="FigureCaptions"/>
      </w:pPr>
      <w:bookmarkStart w:id="386" w:name="_Toc502223392"/>
      <w:r>
        <w:t xml:space="preserve">Figure </w:t>
      </w:r>
      <w:r w:rsidR="003F2C74">
        <w:t>7</w:t>
      </w:r>
      <w:r>
        <w:t xml:space="preserve">: Example </w:t>
      </w:r>
      <w:r w:rsidR="00160915">
        <w:t>R-ICMS</w:t>
      </w:r>
      <w:r>
        <w:t xml:space="preserve"> Diversion Route Response Plan Route</w:t>
      </w:r>
      <w:r w:rsidR="00C15BC4">
        <w:t xml:space="preserve"> Map</w:t>
      </w:r>
      <w:bookmarkEnd w:id="386"/>
    </w:p>
    <w:p w14:paraId="31526646" w14:textId="77777777" w:rsidR="00136146" w:rsidRPr="00136146" w:rsidRDefault="00136146" w:rsidP="00136146"/>
    <w:p w14:paraId="4B3400BC" w14:textId="02AFC15F" w:rsidR="0050635B" w:rsidRDefault="00136146" w:rsidP="00530ED8">
      <w:pPr>
        <w:pStyle w:val="Heading3"/>
      </w:pPr>
      <w:bookmarkStart w:id="387" w:name="_Toc501628755"/>
      <w:r>
        <w:rPr>
          <w:noProof/>
        </w:rPr>
        <w:drawing>
          <wp:anchor distT="0" distB="0" distL="114300" distR="114300" simplePos="0" relativeHeight="251653632" behindDoc="0" locked="0" layoutInCell="1" allowOverlap="1" wp14:anchorId="02A89ACA" wp14:editId="508DF0DA">
            <wp:simplePos x="0" y="0"/>
            <wp:positionH relativeFrom="column">
              <wp:posOffset>0</wp:posOffset>
            </wp:positionH>
            <wp:positionV relativeFrom="paragraph">
              <wp:posOffset>236855</wp:posOffset>
            </wp:positionV>
            <wp:extent cx="1247775" cy="1266825"/>
            <wp:effectExtent l="0" t="0" r="9525" b="9525"/>
            <wp:wrapThrough wrapText="bothSides">
              <wp:wrapPolygon edited="0">
                <wp:start x="0" y="0"/>
                <wp:lineTo x="0" y="21438"/>
                <wp:lineTo x="21435" y="21438"/>
                <wp:lineTo x="2143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247775" cy="1266825"/>
                    </a:xfrm>
                    <a:prstGeom prst="rect">
                      <a:avLst/>
                    </a:prstGeom>
                  </pic:spPr>
                </pic:pic>
              </a:graphicData>
            </a:graphic>
            <wp14:sizeRelH relativeFrom="page">
              <wp14:pctWidth>0</wp14:pctWidth>
            </wp14:sizeRelH>
            <wp14:sizeRelV relativeFrom="page">
              <wp14:pctHeight>0</wp14:pctHeight>
            </wp14:sizeRelV>
          </wp:anchor>
        </w:drawing>
      </w:r>
      <w:r w:rsidR="00160915">
        <w:t>R-ICMS</w:t>
      </w:r>
      <w:r w:rsidR="00530ED8">
        <w:t xml:space="preserve"> Operator Review</w:t>
      </w:r>
      <w:bookmarkEnd w:id="387"/>
    </w:p>
    <w:p w14:paraId="684FFA1A" w14:textId="7942418B" w:rsidR="002E1935" w:rsidRDefault="00160915" w:rsidP="00A83CEA">
      <w:pPr>
        <w:autoSpaceDE w:val="0"/>
        <w:autoSpaceDN w:val="0"/>
        <w:adjustRightInd w:val="0"/>
        <w:spacing w:after="120"/>
      </w:pPr>
      <w:r>
        <w:t>R-ICMS</w:t>
      </w:r>
      <w:r w:rsidR="002E1935">
        <w:t xml:space="preserve"> will go through an approval </w:t>
      </w:r>
      <w:r w:rsidR="00136146">
        <w:t xml:space="preserve">process </w:t>
      </w:r>
      <w:r w:rsidR="002E1935">
        <w:t xml:space="preserve">with the </w:t>
      </w:r>
      <w:r>
        <w:t>R-ICMS</w:t>
      </w:r>
      <w:r w:rsidR="002E1935">
        <w:t xml:space="preserve"> operator and the maintaining agencies before sending </w:t>
      </w:r>
      <w:r w:rsidR="00136146">
        <w:t xml:space="preserve">an </w:t>
      </w:r>
      <w:r>
        <w:t>R-ICMS</w:t>
      </w:r>
      <w:r w:rsidR="00136146">
        <w:t xml:space="preserve"> response plan </w:t>
      </w:r>
      <w:r w:rsidR="002E1935">
        <w:t xml:space="preserve">to the SunGuide software. </w:t>
      </w:r>
      <w:r w:rsidR="00221255">
        <w:t xml:space="preserve">The first </w:t>
      </w:r>
      <w:r w:rsidR="00C15BC4">
        <w:t xml:space="preserve">person to review </w:t>
      </w:r>
      <w:r w:rsidR="00221255">
        <w:t xml:space="preserve">will be the </w:t>
      </w:r>
      <w:r>
        <w:t>R-ICMS</w:t>
      </w:r>
      <w:r w:rsidR="00221255">
        <w:t xml:space="preserve"> operator. The </w:t>
      </w:r>
      <w:r>
        <w:t>R-ICMS</w:t>
      </w:r>
      <w:r w:rsidR="00221255">
        <w:t xml:space="preserve"> operator will be notified </w:t>
      </w:r>
      <w:r w:rsidR="002B5CA5">
        <w:t xml:space="preserve">of a new </w:t>
      </w:r>
      <w:r>
        <w:t>R-ICMS</w:t>
      </w:r>
      <w:r w:rsidR="00136146">
        <w:t xml:space="preserve"> </w:t>
      </w:r>
      <w:r w:rsidR="002B5CA5">
        <w:t xml:space="preserve">response plan recommendation </w:t>
      </w:r>
      <w:r w:rsidR="00221255">
        <w:t xml:space="preserve">with a banner on the </w:t>
      </w:r>
      <w:r>
        <w:t>R-ICMS</w:t>
      </w:r>
      <w:r w:rsidR="00221255">
        <w:t xml:space="preserve"> </w:t>
      </w:r>
      <w:r w:rsidR="002A3ABE">
        <w:t>home screen</w:t>
      </w:r>
      <w:r w:rsidR="00221255">
        <w:t xml:space="preserve"> as shown in Figure </w:t>
      </w:r>
      <w:r w:rsidR="003F2C74">
        <w:t>8</w:t>
      </w:r>
      <w:r w:rsidR="00221255">
        <w:t>.</w:t>
      </w:r>
    </w:p>
    <w:p w14:paraId="2E368FF3" w14:textId="77777777" w:rsidR="00221255" w:rsidRDefault="00221255" w:rsidP="00A83CEA">
      <w:pPr>
        <w:autoSpaceDE w:val="0"/>
        <w:autoSpaceDN w:val="0"/>
        <w:adjustRightInd w:val="0"/>
        <w:spacing w:after="120"/>
      </w:pPr>
    </w:p>
    <w:p w14:paraId="0CFA7CB6" w14:textId="68974703" w:rsidR="00221255" w:rsidRDefault="00221255" w:rsidP="00C05E0B">
      <w:pPr>
        <w:autoSpaceDE w:val="0"/>
        <w:autoSpaceDN w:val="0"/>
        <w:adjustRightInd w:val="0"/>
        <w:spacing w:after="120"/>
      </w:pPr>
      <w:r w:rsidRPr="00797F17">
        <w:rPr>
          <w:noProof/>
        </w:rPr>
        <w:drawing>
          <wp:inline distT="0" distB="0" distL="0" distR="0" wp14:anchorId="0E8C2771" wp14:editId="705DB70E">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343275"/>
                    </a:xfrm>
                    <a:prstGeom prst="rect">
                      <a:avLst/>
                    </a:prstGeom>
                  </pic:spPr>
                </pic:pic>
              </a:graphicData>
            </a:graphic>
          </wp:inline>
        </w:drawing>
      </w:r>
    </w:p>
    <w:p w14:paraId="7707CD44" w14:textId="1764EEF3" w:rsidR="00221255" w:rsidRDefault="00221255" w:rsidP="00C15BC4">
      <w:pPr>
        <w:pStyle w:val="FigureCaptions"/>
      </w:pPr>
      <w:bookmarkStart w:id="388" w:name="_Toc502223393"/>
      <w:r>
        <w:t xml:space="preserve">Figure </w:t>
      </w:r>
      <w:r w:rsidR="003F2C74">
        <w:t>8</w:t>
      </w:r>
      <w:r>
        <w:t xml:space="preserve">: </w:t>
      </w:r>
      <w:r w:rsidR="00160915">
        <w:t>R-ICMS</w:t>
      </w:r>
      <w:r w:rsidR="002B5CA5">
        <w:t xml:space="preserve"> GUI –</w:t>
      </w:r>
      <w:r w:rsidR="002A3ABE">
        <w:t xml:space="preserve"> Diversion Route</w:t>
      </w:r>
      <w:r w:rsidR="002B5CA5">
        <w:t xml:space="preserve"> Response Plan </w:t>
      </w:r>
      <w:r w:rsidR="002A3ABE">
        <w:t>Notification Banner</w:t>
      </w:r>
      <w:bookmarkEnd w:id="388"/>
    </w:p>
    <w:p w14:paraId="308C99C9" w14:textId="77777777" w:rsidR="00221255" w:rsidRDefault="00221255" w:rsidP="00C05E0B">
      <w:pPr>
        <w:autoSpaceDE w:val="0"/>
        <w:autoSpaceDN w:val="0"/>
        <w:adjustRightInd w:val="0"/>
        <w:spacing w:after="120"/>
      </w:pPr>
    </w:p>
    <w:p w14:paraId="08036BA3" w14:textId="3858E2A1" w:rsidR="002B5CA5" w:rsidRDefault="002B5CA5" w:rsidP="00C05E0B">
      <w:pPr>
        <w:autoSpaceDE w:val="0"/>
        <w:autoSpaceDN w:val="0"/>
        <w:adjustRightInd w:val="0"/>
        <w:spacing w:after="120"/>
      </w:pPr>
      <w:r>
        <w:t xml:space="preserve">The </w:t>
      </w:r>
      <w:r w:rsidR="00160915">
        <w:t>R-ICMS</w:t>
      </w:r>
      <w:r w:rsidR="001D4706">
        <w:t xml:space="preserve"> </w:t>
      </w:r>
      <w:r>
        <w:t xml:space="preserve">operator will click on the notification banner or on another component that will show all </w:t>
      </w:r>
      <w:r w:rsidR="00160915">
        <w:t>R-ICMS</w:t>
      </w:r>
      <w:r>
        <w:t xml:space="preserve"> response plans with some pertinent information, including the predicted improvements, the agency approval status, and activation status</w:t>
      </w:r>
      <w:r w:rsidR="001D4706">
        <w:t xml:space="preserve"> as shown in Figure 9</w:t>
      </w:r>
      <w:r>
        <w:t xml:space="preserve">. When a plan is selected from the list, the response plan is shown on the map and the items in the response plan are shown in a second table. </w:t>
      </w:r>
    </w:p>
    <w:p w14:paraId="4EF7D51B" w14:textId="70392152" w:rsidR="00221255" w:rsidRDefault="002B5CA5" w:rsidP="00C05E0B">
      <w:pPr>
        <w:autoSpaceDE w:val="0"/>
        <w:autoSpaceDN w:val="0"/>
        <w:adjustRightInd w:val="0"/>
        <w:spacing w:after="120"/>
      </w:pPr>
      <w:r>
        <w:t xml:space="preserve">Note: In the design phase of the </w:t>
      </w:r>
      <w:r w:rsidR="00160915">
        <w:t>R-ICMS</w:t>
      </w:r>
      <w:r>
        <w:t xml:space="preserve"> there will be additional details worked out including how to incorporate the activation status, which could very well reuse the same column in the table as the Agency approval status since the activation status won’t change from its initial state until all agencies approve the plan.</w:t>
      </w:r>
    </w:p>
    <w:p w14:paraId="31DFC2DB" w14:textId="1AF9E88A" w:rsidR="002A3ABE" w:rsidRDefault="002A3ABE" w:rsidP="00C05E0B">
      <w:pPr>
        <w:autoSpaceDE w:val="0"/>
        <w:autoSpaceDN w:val="0"/>
        <w:adjustRightInd w:val="0"/>
        <w:spacing w:after="120"/>
      </w:pPr>
      <w:r>
        <w:t>The operator can</w:t>
      </w:r>
      <w:r w:rsidR="00BB137D">
        <w:t xml:space="preserve">not </w:t>
      </w:r>
      <w:r w:rsidR="00DA626A">
        <w:t>adjust</w:t>
      </w:r>
      <w:r w:rsidR="00BB137D">
        <w:t xml:space="preserve"> the route timing plans. The operator can </w:t>
      </w:r>
      <w:r w:rsidR="002D1E05">
        <w:t>adjust</w:t>
      </w:r>
      <w:r w:rsidR="00BB137D">
        <w:t xml:space="preserve"> </w:t>
      </w:r>
      <w:r w:rsidR="002D1E05">
        <w:t>other aspects of the response plan</w:t>
      </w:r>
      <w:r>
        <w:t xml:space="preserve">. The adjustments are limited to excluding </w:t>
      </w:r>
      <w:r w:rsidR="002D1E05">
        <w:t xml:space="preserve">the entire </w:t>
      </w:r>
      <w:r>
        <w:t>diversion route</w:t>
      </w:r>
      <w:r w:rsidR="001D4706">
        <w:t xml:space="preserve"> of signal controller timing plan </w:t>
      </w:r>
      <w:r w:rsidR="00D94032">
        <w:t>selection changes</w:t>
      </w:r>
      <w:r w:rsidR="002D1E05">
        <w:t>. Other adjustments to the response plan include the ability to modify</w:t>
      </w:r>
      <w:r>
        <w:t xml:space="preserve"> individual DMS messages, </w:t>
      </w:r>
      <w:r w:rsidR="00D94032">
        <w:t>c</w:t>
      </w:r>
      <w:r>
        <w:t xml:space="preserve">onnected </w:t>
      </w:r>
      <w:r w:rsidR="00D94032">
        <w:t>v</w:t>
      </w:r>
      <w:r>
        <w:t>ehicle</w:t>
      </w:r>
      <w:r w:rsidR="00D94032">
        <w:t xml:space="preserve"> (CV)</w:t>
      </w:r>
      <w:r>
        <w:t xml:space="preserve"> traveler information messages (TIM)</w:t>
      </w:r>
      <w:r w:rsidR="00087EA3">
        <w:t>, highway advisory radio (HAR) messages</w:t>
      </w:r>
      <w:r>
        <w:t xml:space="preserve">, </w:t>
      </w:r>
      <w:r w:rsidR="00D94032">
        <w:t xml:space="preserve">and </w:t>
      </w:r>
      <w:r w:rsidR="002D1E05">
        <w:t>through the standard response plan review and modification part of the operation</w:t>
      </w:r>
      <w:r w:rsidR="00D94032">
        <w:t>.</w:t>
      </w:r>
    </w:p>
    <w:p w14:paraId="23622118" w14:textId="69F8118D" w:rsidR="00221255" w:rsidRDefault="002B5CA5" w:rsidP="00C05E0B">
      <w:pPr>
        <w:autoSpaceDE w:val="0"/>
        <w:autoSpaceDN w:val="0"/>
        <w:adjustRightInd w:val="0"/>
        <w:spacing w:after="120"/>
      </w:pPr>
      <w:r>
        <w:rPr>
          <w:noProof/>
        </w:rPr>
        <w:drawing>
          <wp:inline distT="0" distB="0" distL="0" distR="0" wp14:anchorId="6CC63EFD" wp14:editId="56448873">
            <wp:extent cx="5943600" cy="3354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54070"/>
                    </a:xfrm>
                    <a:prstGeom prst="rect">
                      <a:avLst/>
                    </a:prstGeom>
                  </pic:spPr>
                </pic:pic>
              </a:graphicData>
            </a:graphic>
          </wp:inline>
        </w:drawing>
      </w:r>
    </w:p>
    <w:p w14:paraId="517B178F" w14:textId="71A7D4CD" w:rsidR="00221255" w:rsidRDefault="002B5CA5" w:rsidP="00D94032">
      <w:pPr>
        <w:pStyle w:val="FigureCaptions"/>
      </w:pPr>
      <w:bookmarkStart w:id="389" w:name="_Toc502223394"/>
      <w:r>
        <w:t xml:space="preserve">Figure </w:t>
      </w:r>
      <w:r w:rsidR="003F2C74">
        <w:t>9</w:t>
      </w:r>
      <w:r>
        <w:t xml:space="preserve">: </w:t>
      </w:r>
      <w:r w:rsidR="00160915">
        <w:t>R-ICMS</w:t>
      </w:r>
      <w:r>
        <w:t xml:space="preserve"> GUI – Corridor Response Plan Details</w:t>
      </w:r>
      <w:bookmarkEnd w:id="389"/>
    </w:p>
    <w:p w14:paraId="48F9A27F" w14:textId="77777777" w:rsidR="00D94032" w:rsidRDefault="00D94032" w:rsidP="00C05E0B">
      <w:pPr>
        <w:autoSpaceDE w:val="0"/>
        <w:autoSpaceDN w:val="0"/>
        <w:adjustRightInd w:val="0"/>
        <w:spacing w:after="120"/>
      </w:pPr>
    </w:p>
    <w:p w14:paraId="558F8D3F" w14:textId="21BC02AE" w:rsidR="00221255" w:rsidRDefault="002A3ABE" w:rsidP="00C05E0B">
      <w:pPr>
        <w:autoSpaceDE w:val="0"/>
        <w:autoSpaceDN w:val="0"/>
        <w:adjustRightInd w:val="0"/>
        <w:spacing w:after="120"/>
      </w:pPr>
      <w:r>
        <w:t>The</w:t>
      </w:r>
      <w:r w:rsidR="00D94032">
        <w:t xml:space="preserve"> </w:t>
      </w:r>
      <w:r w:rsidR="00160915">
        <w:t>R-ICMS</w:t>
      </w:r>
      <w:r>
        <w:t xml:space="preserve"> operator can click on the Flush Plan Set to reveal the Flush Plan Set Details screen to review </w:t>
      </w:r>
      <w:r w:rsidR="00D94032">
        <w:t>additional</w:t>
      </w:r>
      <w:r>
        <w:t xml:space="preserve"> details about the </w:t>
      </w:r>
      <w:r w:rsidR="00D94032">
        <w:t>flush corridor timing plan</w:t>
      </w:r>
      <w:r>
        <w:t xml:space="preserve">, including </w:t>
      </w:r>
      <w:r w:rsidR="00D94032">
        <w:t xml:space="preserve">signal controller </w:t>
      </w:r>
      <w:r>
        <w:t>timing plan details</w:t>
      </w:r>
      <w:r w:rsidR="00D94032">
        <w:t xml:space="preserve"> and predicted MOEs</w:t>
      </w:r>
      <w:r>
        <w:t xml:space="preserve"> as shown in Figure </w:t>
      </w:r>
      <w:r w:rsidR="003F2C74">
        <w:t>10</w:t>
      </w:r>
      <w:r>
        <w:t xml:space="preserve">. </w:t>
      </w:r>
      <w:r w:rsidR="009144DC">
        <w:t>This screen is read-only.</w:t>
      </w:r>
    </w:p>
    <w:p w14:paraId="22A45918" w14:textId="54A1A420" w:rsidR="002A3ABE" w:rsidRDefault="002A3ABE" w:rsidP="00C05E0B">
      <w:pPr>
        <w:autoSpaceDE w:val="0"/>
        <w:autoSpaceDN w:val="0"/>
        <w:adjustRightInd w:val="0"/>
        <w:spacing w:after="120"/>
      </w:pPr>
      <w:r>
        <w:rPr>
          <w:noProof/>
        </w:rPr>
        <w:drawing>
          <wp:inline distT="0" distB="0" distL="0" distR="0" wp14:anchorId="5F1CD468" wp14:editId="1E338111">
            <wp:extent cx="5943600" cy="3353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353435"/>
                    </a:xfrm>
                    <a:prstGeom prst="rect">
                      <a:avLst/>
                    </a:prstGeom>
                  </pic:spPr>
                </pic:pic>
              </a:graphicData>
            </a:graphic>
          </wp:inline>
        </w:drawing>
      </w:r>
    </w:p>
    <w:p w14:paraId="02AB897D" w14:textId="047EB1AB" w:rsidR="002A3ABE" w:rsidRDefault="002A3ABE" w:rsidP="002A3ABE">
      <w:pPr>
        <w:pStyle w:val="FigureCaptions"/>
      </w:pPr>
      <w:bookmarkStart w:id="390" w:name="_Toc502223395"/>
      <w:r>
        <w:t xml:space="preserve">Figure </w:t>
      </w:r>
      <w:r w:rsidR="003F2C74">
        <w:t>10</w:t>
      </w:r>
      <w:r>
        <w:t xml:space="preserve">: </w:t>
      </w:r>
      <w:r w:rsidR="00160915">
        <w:t>R-ICMS</w:t>
      </w:r>
      <w:r>
        <w:t xml:space="preserve"> GUI – Flush Plan Set Details</w:t>
      </w:r>
      <w:bookmarkEnd w:id="390"/>
    </w:p>
    <w:p w14:paraId="2D7A20FE" w14:textId="70EACA78" w:rsidR="00530ED8" w:rsidRDefault="00530ED8" w:rsidP="00530ED8">
      <w:pPr>
        <w:pStyle w:val="Heading3"/>
      </w:pPr>
      <w:bookmarkStart w:id="391" w:name="_Toc501628756"/>
      <w:r>
        <w:rPr>
          <w:noProof/>
        </w:rPr>
        <w:drawing>
          <wp:anchor distT="0" distB="0" distL="114300" distR="114300" simplePos="0" relativeHeight="251660800" behindDoc="0" locked="0" layoutInCell="1" allowOverlap="1" wp14:anchorId="67952050" wp14:editId="38EB221F">
            <wp:simplePos x="0" y="0"/>
            <wp:positionH relativeFrom="column">
              <wp:posOffset>0</wp:posOffset>
            </wp:positionH>
            <wp:positionV relativeFrom="paragraph">
              <wp:posOffset>10160</wp:posOffset>
            </wp:positionV>
            <wp:extent cx="1409700" cy="1824990"/>
            <wp:effectExtent l="0" t="0" r="0" b="3810"/>
            <wp:wrapThrough wrapText="bothSides">
              <wp:wrapPolygon edited="0">
                <wp:start x="0" y="0"/>
                <wp:lineTo x="0" y="21420"/>
                <wp:lineTo x="21308" y="21420"/>
                <wp:lineTo x="2130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409700" cy="1824990"/>
                    </a:xfrm>
                    <a:prstGeom prst="rect">
                      <a:avLst/>
                    </a:prstGeom>
                  </pic:spPr>
                </pic:pic>
              </a:graphicData>
            </a:graphic>
            <wp14:sizeRelH relativeFrom="page">
              <wp14:pctWidth>0</wp14:pctWidth>
            </wp14:sizeRelH>
            <wp14:sizeRelV relativeFrom="page">
              <wp14:pctHeight>0</wp14:pctHeight>
            </wp14:sizeRelV>
          </wp:anchor>
        </w:drawing>
      </w:r>
      <w:r>
        <w:t>Agency Approval</w:t>
      </w:r>
      <w:bookmarkEnd w:id="391"/>
    </w:p>
    <w:p w14:paraId="370A7016" w14:textId="27E4A573" w:rsidR="009144DC" w:rsidRDefault="009144DC" w:rsidP="00C05E0B">
      <w:pPr>
        <w:autoSpaceDE w:val="0"/>
        <w:autoSpaceDN w:val="0"/>
        <w:adjustRightInd w:val="0"/>
        <w:spacing w:after="120"/>
      </w:pPr>
      <w:r>
        <w:t xml:space="preserve">After the </w:t>
      </w:r>
      <w:r w:rsidR="00160915">
        <w:t>R-ICMS</w:t>
      </w:r>
      <w:r>
        <w:t xml:space="preserve"> operator has completed the review and selection of </w:t>
      </w:r>
      <w:r w:rsidR="00160915">
        <w:t>R-ICMS</w:t>
      </w:r>
      <w:r w:rsidR="00A73635">
        <w:t xml:space="preserve"> </w:t>
      </w:r>
      <w:r>
        <w:t xml:space="preserve">response plan elements, and has approved the plan for agency coordination, the </w:t>
      </w:r>
      <w:r w:rsidR="00160915">
        <w:t>R-ICMS</w:t>
      </w:r>
      <w:r w:rsidR="00A73635">
        <w:t xml:space="preserve"> </w:t>
      </w:r>
      <w:r>
        <w:t xml:space="preserve">response plan is distributed to each agency according to the approval profile for that agency. The approval profile contains detail on how </w:t>
      </w:r>
      <w:r w:rsidR="00160915">
        <w:t>R-ICMS</w:t>
      </w:r>
      <w:r w:rsidR="00A73635">
        <w:t xml:space="preserve"> </w:t>
      </w:r>
      <w:r>
        <w:t>respon</w:t>
      </w:r>
      <w:r w:rsidR="00A73635">
        <w:t>se plans are approved, including</w:t>
      </w:r>
      <w:r>
        <w:t xml:space="preserve"> who is the approver and if </w:t>
      </w:r>
      <w:r w:rsidR="00160915">
        <w:t>R-ICMS</w:t>
      </w:r>
      <w:r>
        <w:t xml:space="preserve"> can automatically approve </w:t>
      </w:r>
      <w:r w:rsidR="00A73635">
        <w:t xml:space="preserve">on behalf of that agency </w:t>
      </w:r>
      <w:r>
        <w:t>if the approver is not available</w:t>
      </w:r>
      <w:r w:rsidR="00A73635">
        <w:t xml:space="preserve"> after a configurable </w:t>
      </w:r>
      <w:proofErr w:type="gramStart"/>
      <w:r w:rsidR="00A73635">
        <w:t>time period</w:t>
      </w:r>
      <w:proofErr w:type="gramEnd"/>
      <w:r>
        <w:t>, and how t</w:t>
      </w:r>
      <w:r w:rsidR="00A73635">
        <w:t>his can vary at different times</w:t>
      </w:r>
      <w:r>
        <w:t xml:space="preserve"> and locations.</w:t>
      </w:r>
    </w:p>
    <w:p w14:paraId="0323F211" w14:textId="6EFC39F5" w:rsidR="00526014" w:rsidRDefault="009144DC" w:rsidP="00C05E0B">
      <w:pPr>
        <w:autoSpaceDE w:val="0"/>
        <w:autoSpaceDN w:val="0"/>
        <w:adjustRightInd w:val="0"/>
        <w:spacing w:after="120"/>
      </w:pPr>
      <w:r>
        <w:t>The Approval Status screen shows details of the status of obtaining approval from all agencies who have jurisdiction over any affected traffic signal control</w:t>
      </w:r>
      <w:r w:rsidR="0044782D">
        <w:t xml:space="preserve">lers as depicted in Figure </w:t>
      </w:r>
      <w:r w:rsidR="003F2C74">
        <w:t>11</w:t>
      </w:r>
      <w:r w:rsidR="0044782D">
        <w:t xml:space="preserve">. </w:t>
      </w:r>
    </w:p>
    <w:p w14:paraId="2A81C786" w14:textId="66ED82FB" w:rsidR="009144DC" w:rsidRDefault="009144DC" w:rsidP="00C05E0B">
      <w:pPr>
        <w:autoSpaceDE w:val="0"/>
        <w:autoSpaceDN w:val="0"/>
        <w:adjustRightInd w:val="0"/>
        <w:spacing w:after="120"/>
      </w:pPr>
      <w:r>
        <w:rPr>
          <w:noProof/>
        </w:rPr>
        <w:drawing>
          <wp:inline distT="0" distB="0" distL="0" distR="0" wp14:anchorId="40C6B465" wp14:editId="2F88DAE6">
            <wp:extent cx="5943600" cy="33521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352165"/>
                    </a:xfrm>
                    <a:prstGeom prst="rect">
                      <a:avLst/>
                    </a:prstGeom>
                  </pic:spPr>
                </pic:pic>
              </a:graphicData>
            </a:graphic>
          </wp:inline>
        </w:drawing>
      </w:r>
    </w:p>
    <w:p w14:paraId="756055B3" w14:textId="22931D1C" w:rsidR="0044782D" w:rsidRDefault="003F2C74" w:rsidP="0044782D">
      <w:pPr>
        <w:pStyle w:val="FigureCaptions"/>
      </w:pPr>
      <w:bookmarkStart w:id="392" w:name="_Toc502223396"/>
      <w:r>
        <w:t>Figure 11</w:t>
      </w:r>
      <w:r w:rsidR="0044782D">
        <w:t xml:space="preserve">: </w:t>
      </w:r>
      <w:r w:rsidR="00160915">
        <w:t>R-ICMS</w:t>
      </w:r>
      <w:r w:rsidR="0044782D">
        <w:t xml:space="preserve"> GUI – Response Plan Approval Status</w:t>
      </w:r>
      <w:bookmarkEnd w:id="392"/>
    </w:p>
    <w:p w14:paraId="6789333C" w14:textId="78592F7E" w:rsidR="00557EB7" w:rsidRDefault="00557EB7" w:rsidP="00C05E0B">
      <w:pPr>
        <w:autoSpaceDE w:val="0"/>
        <w:autoSpaceDN w:val="0"/>
        <w:adjustRightInd w:val="0"/>
        <w:spacing w:after="120"/>
      </w:pPr>
    </w:p>
    <w:p w14:paraId="4A63C01A" w14:textId="0C0E4FF9" w:rsidR="00713367" w:rsidRDefault="00557EB7" w:rsidP="00530ED8">
      <w:pPr>
        <w:pStyle w:val="Heading3"/>
      </w:pPr>
      <w:bookmarkStart w:id="393" w:name="_Toc501628757"/>
      <w:r w:rsidRPr="00713367">
        <w:rPr>
          <w:noProof/>
        </w:rPr>
        <w:drawing>
          <wp:anchor distT="0" distB="0" distL="114300" distR="114300" simplePos="0" relativeHeight="251662848" behindDoc="0" locked="0" layoutInCell="1" allowOverlap="1" wp14:anchorId="15B9DE27" wp14:editId="30428904">
            <wp:simplePos x="0" y="0"/>
            <wp:positionH relativeFrom="column">
              <wp:posOffset>0</wp:posOffset>
            </wp:positionH>
            <wp:positionV relativeFrom="paragraph">
              <wp:posOffset>16510</wp:posOffset>
            </wp:positionV>
            <wp:extent cx="1390015" cy="1447800"/>
            <wp:effectExtent l="0" t="0" r="635" b="0"/>
            <wp:wrapThrough wrapText="bothSides">
              <wp:wrapPolygon edited="0">
                <wp:start x="0" y="0"/>
                <wp:lineTo x="0" y="21316"/>
                <wp:lineTo x="21314" y="21316"/>
                <wp:lineTo x="2131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390015" cy="1447800"/>
                    </a:xfrm>
                    <a:prstGeom prst="rect">
                      <a:avLst/>
                    </a:prstGeom>
                  </pic:spPr>
                </pic:pic>
              </a:graphicData>
            </a:graphic>
            <wp14:sizeRelH relativeFrom="page">
              <wp14:pctWidth>0</wp14:pctWidth>
            </wp14:sizeRelH>
            <wp14:sizeRelV relativeFrom="page">
              <wp14:pctHeight>0</wp14:pctHeight>
            </wp14:sizeRelV>
          </wp:anchor>
        </w:drawing>
      </w:r>
      <w:r w:rsidR="00160915">
        <w:t>R-ICMS</w:t>
      </w:r>
      <w:r w:rsidR="00530ED8">
        <w:t xml:space="preserve"> </w:t>
      </w:r>
      <w:r w:rsidR="00713367" w:rsidRPr="00713367">
        <w:t>Send</w:t>
      </w:r>
      <w:r w:rsidR="00530ED8">
        <w:t>s</w:t>
      </w:r>
      <w:r w:rsidR="00713367" w:rsidRPr="00713367">
        <w:t xml:space="preserve"> Response Plan to SunGuide</w:t>
      </w:r>
      <w:bookmarkEnd w:id="393"/>
    </w:p>
    <w:p w14:paraId="4A5D2A3C" w14:textId="0FEAC4F4" w:rsidR="00557EB7" w:rsidRDefault="00526014" w:rsidP="00557EB7">
      <w:pPr>
        <w:autoSpaceDE w:val="0"/>
        <w:autoSpaceDN w:val="0"/>
        <w:adjustRightInd w:val="0"/>
        <w:spacing w:after="120"/>
      </w:pPr>
      <w:r>
        <w:t>If all</w:t>
      </w:r>
      <w:r w:rsidR="0044782D">
        <w:t xml:space="preserve"> the </w:t>
      </w:r>
      <w:r>
        <w:t>agencies approve,</w:t>
      </w:r>
      <w:r w:rsidR="00530ED8">
        <w:t xml:space="preserve"> </w:t>
      </w:r>
      <w:r w:rsidR="00160915">
        <w:t>R-ICMS</w:t>
      </w:r>
      <w:r w:rsidR="00530ED8">
        <w:t xml:space="preserve"> sends</w:t>
      </w:r>
      <w:r>
        <w:t xml:space="preserve"> the </w:t>
      </w:r>
      <w:r w:rsidR="00160915">
        <w:t>R-ICMS</w:t>
      </w:r>
      <w:r>
        <w:t xml:space="preserve"> response plan to </w:t>
      </w:r>
      <w:r w:rsidR="00A73635">
        <w:t xml:space="preserve">the </w:t>
      </w:r>
      <w:r>
        <w:t xml:space="preserve">SunGuide </w:t>
      </w:r>
      <w:r w:rsidR="00A73635">
        <w:t xml:space="preserve">software </w:t>
      </w:r>
      <w:r>
        <w:t xml:space="preserve">for </w:t>
      </w:r>
      <w:r w:rsidR="00530ED8">
        <w:t xml:space="preserve">further event management and </w:t>
      </w:r>
      <w:r>
        <w:t xml:space="preserve">activation. </w:t>
      </w:r>
      <w:r w:rsidR="00F90855">
        <w:t>SunGuide software</w:t>
      </w:r>
      <w:r>
        <w:t xml:space="preserve"> </w:t>
      </w:r>
      <w:r w:rsidR="00557EB7">
        <w:t xml:space="preserve">will receive the </w:t>
      </w:r>
      <w:r w:rsidR="00160915">
        <w:t>R-ICMS</w:t>
      </w:r>
      <w:r w:rsidR="00557EB7">
        <w:t xml:space="preserve"> response plan </w:t>
      </w:r>
      <w:r w:rsidR="00F90855">
        <w:t>recommendation and</w:t>
      </w:r>
      <w:r w:rsidR="00530ED8">
        <w:t xml:space="preserve"> will respond to the request </w:t>
      </w:r>
      <w:r w:rsidR="00A73635">
        <w:t xml:space="preserve">and provide updates </w:t>
      </w:r>
      <w:r w:rsidR="00F237A5">
        <w:t xml:space="preserve">back to the </w:t>
      </w:r>
      <w:r w:rsidR="00160915">
        <w:t>R-ICMS</w:t>
      </w:r>
      <w:r w:rsidR="00530ED8">
        <w:t xml:space="preserve"> so that </w:t>
      </w:r>
      <w:r w:rsidR="00F237A5">
        <w:t xml:space="preserve">the </w:t>
      </w:r>
      <w:r w:rsidR="00160915">
        <w:t>R-ICMS</w:t>
      </w:r>
      <w:r w:rsidR="00530ED8">
        <w:t xml:space="preserve"> can monitor the status of the </w:t>
      </w:r>
      <w:r w:rsidR="00160915">
        <w:t>R-ICMS</w:t>
      </w:r>
      <w:r w:rsidR="00F237A5">
        <w:t xml:space="preserve"> response plan</w:t>
      </w:r>
      <w:r w:rsidR="00530ED8">
        <w:t xml:space="preserve">. </w:t>
      </w:r>
    </w:p>
    <w:p w14:paraId="1A1FE969" w14:textId="5FCCF0D2" w:rsidR="00713367" w:rsidRDefault="00713367" w:rsidP="004478E9">
      <w:pPr>
        <w:pStyle w:val="Heading3"/>
        <w:rPr>
          <w:noProof/>
        </w:rPr>
      </w:pPr>
      <w:bookmarkStart w:id="394" w:name="_Toc501628758"/>
      <w:r>
        <w:rPr>
          <w:noProof/>
        </w:rPr>
        <w:drawing>
          <wp:anchor distT="0" distB="0" distL="114300" distR="114300" simplePos="0" relativeHeight="251656704" behindDoc="0" locked="0" layoutInCell="1" allowOverlap="1" wp14:anchorId="0895FFAD" wp14:editId="038F21AB">
            <wp:simplePos x="0" y="0"/>
            <wp:positionH relativeFrom="column">
              <wp:posOffset>0</wp:posOffset>
            </wp:positionH>
            <wp:positionV relativeFrom="paragraph">
              <wp:posOffset>11430</wp:posOffset>
            </wp:positionV>
            <wp:extent cx="1366520" cy="1466850"/>
            <wp:effectExtent l="0" t="0" r="5080" b="0"/>
            <wp:wrapThrough wrapText="bothSides">
              <wp:wrapPolygon edited="0">
                <wp:start x="0" y="0"/>
                <wp:lineTo x="0" y="21319"/>
                <wp:lineTo x="21379" y="21319"/>
                <wp:lineTo x="2137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66520" cy="1466850"/>
                    </a:xfrm>
                    <a:prstGeom prst="rect">
                      <a:avLst/>
                    </a:prstGeom>
                  </pic:spPr>
                </pic:pic>
              </a:graphicData>
            </a:graphic>
            <wp14:sizeRelH relativeFrom="page">
              <wp14:pctWidth>0</wp14:pctWidth>
            </wp14:sizeRelH>
            <wp14:sizeRelV relativeFrom="page">
              <wp14:pctHeight>0</wp14:pctHeight>
            </wp14:sizeRelV>
          </wp:anchor>
        </w:drawing>
      </w:r>
      <w:r>
        <w:t>SunGuide Operator Alert</w:t>
      </w:r>
      <w:bookmarkEnd w:id="394"/>
      <w:r>
        <w:rPr>
          <w:noProof/>
        </w:rPr>
        <w:t xml:space="preserve"> </w:t>
      </w:r>
    </w:p>
    <w:p w14:paraId="53657F33" w14:textId="752D54C4" w:rsidR="00476429" w:rsidRDefault="00F237A5" w:rsidP="00EF6C7F">
      <w:pPr>
        <w:spacing w:after="120"/>
      </w:pPr>
      <w:r>
        <w:t xml:space="preserve">SunGuide </w:t>
      </w:r>
      <w:r w:rsidR="00557EB7">
        <w:t xml:space="preserve">will process </w:t>
      </w:r>
      <w:r w:rsidR="002E1935">
        <w:t xml:space="preserve">the </w:t>
      </w:r>
      <w:r w:rsidR="00160915">
        <w:t>R-ICMS</w:t>
      </w:r>
      <w:r w:rsidR="001E577D">
        <w:t xml:space="preserve"> </w:t>
      </w:r>
      <w:r w:rsidR="002E1935">
        <w:t xml:space="preserve">response plan recommendation from </w:t>
      </w:r>
      <w:r w:rsidR="00160915">
        <w:t>R-ICMS</w:t>
      </w:r>
      <w:r w:rsidR="002E1935">
        <w:t xml:space="preserve">. </w:t>
      </w:r>
      <w:r w:rsidR="00B759E2">
        <w:t xml:space="preserve">An </w:t>
      </w:r>
      <w:r w:rsidR="00BE6302">
        <w:t xml:space="preserve">alert </w:t>
      </w:r>
      <w:r w:rsidR="00B759E2">
        <w:t xml:space="preserve">will </w:t>
      </w:r>
      <w:r w:rsidR="00BE6302">
        <w:t xml:space="preserve">appear </w:t>
      </w:r>
      <w:r w:rsidR="00B759E2">
        <w:t xml:space="preserve">for the SunGuide operator that includes the </w:t>
      </w:r>
      <w:r w:rsidR="00160915">
        <w:t>R-ICMS</w:t>
      </w:r>
      <w:r w:rsidR="00B759E2">
        <w:t xml:space="preserve"> response plan details. </w:t>
      </w:r>
      <w:r>
        <w:t xml:space="preserve">The SunGuide operator </w:t>
      </w:r>
      <w:r w:rsidR="00B759E2">
        <w:t xml:space="preserve">can </w:t>
      </w:r>
      <w:r>
        <w:t xml:space="preserve">review and incorporate </w:t>
      </w:r>
      <w:r w:rsidR="00B759E2">
        <w:t xml:space="preserve">the </w:t>
      </w:r>
      <w:r w:rsidR="00160915">
        <w:t>R-ICMS</w:t>
      </w:r>
      <w:r w:rsidR="00B759E2">
        <w:t xml:space="preserve"> response plan </w:t>
      </w:r>
      <w:r>
        <w:t xml:space="preserve">into their </w:t>
      </w:r>
      <w:r w:rsidR="00B759E2">
        <w:t xml:space="preserve">SunGuide EM </w:t>
      </w:r>
      <w:r>
        <w:t>event</w:t>
      </w:r>
      <w:r w:rsidR="00B759E2">
        <w:t xml:space="preserve"> or create a new event</w:t>
      </w:r>
      <w:r>
        <w:t xml:space="preserve">. </w:t>
      </w:r>
      <w:r w:rsidR="00B759E2">
        <w:t xml:space="preserve">The SunGuide operator can also reject the </w:t>
      </w:r>
      <w:r w:rsidR="00160915">
        <w:t>R-ICMS</w:t>
      </w:r>
      <w:r w:rsidR="00B759E2">
        <w:t xml:space="preserve"> response plan recommendation, and add a comment as to why the </w:t>
      </w:r>
      <w:r w:rsidR="00160915">
        <w:t>R-ICMS</w:t>
      </w:r>
      <w:r w:rsidR="00B759E2">
        <w:t xml:space="preserve"> response plan is being rejected</w:t>
      </w:r>
      <w:r w:rsidR="00EF6C7F">
        <w:t>.</w:t>
      </w:r>
    </w:p>
    <w:p w14:paraId="65F6F1FE" w14:textId="5EA7118F" w:rsidR="00836C27" w:rsidRDefault="00160915" w:rsidP="00557EB7">
      <w:pPr>
        <w:keepNext/>
        <w:autoSpaceDE w:val="0"/>
        <w:autoSpaceDN w:val="0"/>
        <w:adjustRightInd w:val="0"/>
        <w:spacing w:after="120"/>
      </w:pPr>
      <w:r>
        <w:t>R-ICMS</w:t>
      </w:r>
      <w:r w:rsidR="00836C27">
        <w:t xml:space="preserve"> res</w:t>
      </w:r>
      <w:r w:rsidR="0052723E">
        <w:t xml:space="preserve">ponse plan recommendations will have an </w:t>
      </w:r>
      <w:r>
        <w:t>R-ICMS</w:t>
      </w:r>
      <w:r w:rsidR="00836C27">
        <w:t xml:space="preserve"> response plan </w:t>
      </w:r>
      <w:r w:rsidR="0052723E">
        <w:t xml:space="preserve">ID </w:t>
      </w:r>
      <w:r w:rsidR="00836C27">
        <w:t xml:space="preserve">and SunGuide EM events will have an EM Event ID. These IDs will be shared between both systems </w:t>
      </w:r>
      <w:r w:rsidR="0052723E">
        <w:t xml:space="preserve">so that </w:t>
      </w:r>
      <w:r w:rsidR="00836C27">
        <w:t xml:space="preserve">both systems can keep track of </w:t>
      </w:r>
      <w:r>
        <w:t>R-ICMS</w:t>
      </w:r>
      <w:r w:rsidR="00836C27">
        <w:t xml:space="preserve"> response plan, SunGuide EM events, and which of them are </w:t>
      </w:r>
      <w:r w:rsidR="009436AF">
        <w:t>associated</w:t>
      </w:r>
      <w:r w:rsidR="00836C27">
        <w:t xml:space="preserve">. </w:t>
      </w:r>
      <w:r>
        <w:t>R-ICMS</w:t>
      </w:r>
      <w:r w:rsidR="00836C27">
        <w:t xml:space="preserve"> will use the event ID to monitor the associated event, and SunGuide will use the EM Event ID and the </w:t>
      </w:r>
      <w:r>
        <w:t>R-ICMS</w:t>
      </w:r>
      <w:r w:rsidR="00836C27">
        <w:t xml:space="preserve"> ID later when receiving recommendations from </w:t>
      </w:r>
      <w:r>
        <w:t>R-ICMS</w:t>
      </w:r>
      <w:r w:rsidR="00836C27">
        <w:t xml:space="preserve"> for updating and terminating </w:t>
      </w:r>
      <w:r>
        <w:t>R-ICMS</w:t>
      </w:r>
      <w:r w:rsidR="00836C27">
        <w:t xml:space="preserve"> response plans. </w:t>
      </w:r>
    </w:p>
    <w:p w14:paraId="2D840CC5" w14:textId="2D5FE70D" w:rsidR="00836C27" w:rsidRDefault="00160915" w:rsidP="00557EB7">
      <w:pPr>
        <w:keepNext/>
        <w:autoSpaceDE w:val="0"/>
        <w:autoSpaceDN w:val="0"/>
        <w:adjustRightInd w:val="0"/>
        <w:spacing w:after="120"/>
      </w:pPr>
      <w:r>
        <w:t>R-ICMS</w:t>
      </w:r>
      <w:r w:rsidR="00836C27">
        <w:t xml:space="preserve"> will send the location associated with the </w:t>
      </w:r>
      <w:r>
        <w:t>R-ICMS</w:t>
      </w:r>
      <w:r w:rsidR="00836C27">
        <w:t xml:space="preserve"> response plan</w:t>
      </w:r>
      <w:r w:rsidR="009436AF">
        <w:t xml:space="preserve"> with a recommendation. This location will be based on </w:t>
      </w:r>
      <w:r w:rsidR="009C64CE">
        <w:t>a directional roadway segment between entrance ramps</w:t>
      </w:r>
      <w:r w:rsidR="00836C27">
        <w:t>. SunGuide will consid</w:t>
      </w:r>
      <w:r w:rsidR="009C64CE">
        <w:t>er this location and present it to</w:t>
      </w:r>
      <w:r w:rsidR="00836C27">
        <w:t xml:space="preserve"> the operator, but the operator will </w:t>
      </w:r>
      <w:r w:rsidR="009C64CE">
        <w:t>fine tune the location based on the locations preconfigured as part of EM Event Management.</w:t>
      </w:r>
    </w:p>
    <w:p w14:paraId="182D22A6" w14:textId="4639D55C" w:rsidR="00713367" w:rsidRDefault="00E371C9" w:rsidP="004478E9">
      <w:pPr>
        <w:pStyle w:val="Heading3"/>
      </w:pPr>
      <w:bookmarkStart w:id="395" w:name="_Toc501628759"/>
      <w:r>
        <w:rPr>
          <w:noProof/>
        </w:rPr>
        <w:drawing>
          <wp:anchor distT="0" distB="0" distL="114300" distR="114300" simplePos="0" relativeHeight="251657728" behindDoc="0" locked="0" layoutInCell="1" allowOverlap="1" wp14:anchorId="545B22B8" wp14:editId="250B4DFA">
            <wp:simplePos x="0" y="0"/>
            <wp:positionH relativeFrom="column">
              <wp:posOffset>0</wp:posOffset>
            </wp:positionH>
            <wp:positionV relativeFrom="paragraph">
              <wp:posOffset>15240</wp:posOffset>
            </wp:positionV>
            <wp:extent cx="1719580" cy="1857375"/>
            <wp:effectExtent l="0" t="0" r="0" b="9525"/>
            <wp:wrapThrough wrapText="bothSides">
              <wp:wrapPolygon edited="0">
                <wp:start x="0" y="0"/>
                <wp:lineTo x="0" y="21489"/>
                <wp:lineTo x="21297" y="21489"/>
                <wp:lineTo x="2129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719580" cy="1857375"/>
                    </a:xfrm>
                    <a:prstGeom prst="rect">
                      <a:avLst/>
                    </a:prstGeom>
                  </pic:spPr>
                </pic:pic>
              </a:graphicData>
            </a:graphic>
            <wp14:sizeRelH relativeFrom="margin">
              <wp14:pctWidth>0</wp14:pctWidth>
            </wp14:sizeRelH>
            <wp14:sizeRelV relativeFrom="margin">
              <wp14:pctHeight>0</wp14:pctHeight>
            </wp14:sizeRelV>
          </wp:anchor>
        </w:drawing>
      </w:r>
      <w:r w:rsidR="00713367">
        <w:t xml:space="preserve">SunGuide </w:t>
      </w:r>
      <w:r w:rsidR="00804134">
        <w:t>Event Response Plan</w:t>
      </w:r>
      <w:bookmarkEnd w:id="395"/>
    </w:p>
    <w:p w14:paraId="2EC8E1AC" w14:textId="46DEAA72" w:rsidR="00D97404" w:rsidRDefault="009F62B9" w:rsidP="00C05E0B">
      <w:pPr>
        <w:autoSpaceDE w:val="0"/>
        <w:autoSpaceDN w:val="0"/>
        <w:adjustRightInd w:val="0"/>
        <w:spacing w:after="120"/>
      </w:pPr>
      <w:r>
        <w:t xml:space="preserve">SunGuide </w:t>
      </w:r>
      <w:r w:rsidR="00CE44A2">
        <w:t xml:space="preserve">software will </w:t>
      </w:r>
      <w:r w:rsidR="00F1393E">
        <w:t xml:space="preserve">allow the operator to review the </w:t>
      </w:r>
      <w:r w:rsidR="00804134">
        <w:t xml:space="preserve">new or amended </w:t>
      </w:r>
      <w:r w:rsidR="00D6444A">
        <w:t xml:space="preserve">SunGuide EM </w:t>
      </w:r>
      <w:r w:rsidR="00804134">
        <w:t xml:space="preserve">event </w:t>
      </w:r>
      <w:r w:rsidR="00F1393E">
        <w:t>response plan</w:t>
      </w:r>
      <w:r w:rsidR="00CE44A2">
        <w:t xml:space="preserve">. </w:t>
      </w:r>
      <w:r w:rsidR="00804134">
        <w:t>Figure 1</w:t>
      </w:r>
      <w:r w:rsidR="00741EB7">
        <w:t>2</w:t>
      </w:r>
      <w:r w:rsidR="00CE44A2">
        <w:t xml:space="preserve"> shows the current EM event response plan dialog</w:t>
      </w:r>
      <w:r w:rsidR="00804134">
        <w:t xml:space="preserve">. </w:t>
      </w:r>
      <w:r w:rsidR="00840747">
        <w:t>T</w:t>
      </w:r>
      <w:r w:rsidR="00804134">
        <w:t xml:space="preserve">he response plan dialog will </w:t>
      </w:r>
      <w:r w:rsidR="00D97404">
        <w:t xml:space="preserve">allow </w:t>
      </w:r>
      <w:r w:rsidR="00804134">
        <w:t>the user to</w:t>
      </w:r>
      <w:r w:rsidR="00F1393E">
        <w:t xml:space="preserve"> </w:t>
      </w:r>
      <w:r w:rsidR="00D97404">
        <w:t xml:space="preserve">view the existing </w:t>
      </w:r>
      <w:r>
        <w:t xml:space="preserve">EM event </w:t>
      </w:r>
      <w:r w:rsidR="00D97404">
        <w:t xml:space="preserve">response plan </w:t>
      </w:r>
      <w:r w:rsidR="00CE44A2">
        <w:t xml:space="preserve">and review </w:t>
      </w:r>
      <w:r w:rsidR="00D97404">
        <w:t xml:space="preserve">the recommended amendments from the </w:t>
      </w:r>
      <w:r w:rsidR="00160915">
        <w:t>R-ICMS</w:t>
      </w:r>
      <w:r w:rsidR="00D97404">
        <w:t xml:space="preserve"> response plan recommendation. The </w:t>
      </w:r>
      <w:r>
        <w:t xml:space="preserve">SunGuide </w:t>
      </w:r>
      <w:r w:rsidR="00D97404">
        <w:t xml:space="preserve">operator will then be able to amend the response plan with the </w:t>
      </w:r>
      <w:r w:rsidR="00160915">
        <w:t>R-ICMS</w:t>
      </w:r>
      <w:r w:rsidR="00D97404">
        <w:t xml:space="preserve"> diversion route response plan elements into </w:t>
      </w:r>
      <w:r>
        <w:t>the</w:t>
      </w:r>
      <w:r w:rsidR="00D97404">
        <w:t xml:space="preserve"> non-activated, amended, SunGuide response plan. </w:t>
      </w:r>
      <w:r w:rsidR="00F1393E">
        <w:t xml:space="preserve">The user will </w:t>
      </w:r>
      <w:r w:rsidR="00D97404">
        <w:t xml:space="preserve">then review the </w:t>
      </w:r>
      <w:r w:rsidR="00853280">
        <w:t xml:space="preserve">resultant </w:t>
      </w:r>
      <w:r w:rsidR="00D97404">
        <w:t xml:space="preserve">SunGuide </w:t>
      </w:r>
      <w:r>
        <w:t xml:space="preserve">EM event </w:t>
      </w:r>
      <w:r w:rsidR="00D97404">
        <w:t xml:space="preserve">response plan </w:t>
      </w:r>
      <w:r>
        <w:t xml:space="preserve">and </w:t>
      </w:r>
      <w:r w:rsidR="00D97404">
        <w:t>modify it in the following ways:</w:t>
      </w:r>
    </w:p>
    <w:p w14:paraId="3BC72D01" w14:textId="12C08BD7" w:rsidR="00D97404" w:rsidRDefault="00D97404" w:rsidP="00D97404">
      <w:pPr>
        <w:pStyle w:val="ListParagraph"/>
        <w:numPr>
          <w:ilvl w:val="0"/>
          <w:numId w:val="36"/>
        </w:numPr>
        <w:autoSpaceDE w:val="0"/>
        <w:autoSpaceDN w:val="0"/>
        <w:adjustRightInd w:val="0"/>
        <w:spacing w:after="120"/>
      </w:pPr>
      <w:r>
        <w:t xml:space="preserve">add, modify, and delete message content on DMS, HAR, CV TIMs, </w:t>
      </w:r>
      <w:r w:rsidR="009F62B9">
        <w:t>and e</w:t>
      </w:r>
      <w:r>
        <w:t>mail</w:t>
      </w:r>
      <w:r w:rsidR="006A7E62">
        <w:t xml:space="preserve">. </w:t>
      </w:r>
    </w:p>
    <w:p w14:paraId="795D72EA" w14:textId="178E6BAB" w:rsidR="006A7E62" w:rsidRDefault="006A7E62" w:rsidP="006A7E62">
      <w:pPr>
        <w:pStyle w:val="ListParagraph"/>
        <w:numPr>
          <w:ilvl w:val="1"/>
          <w:numId w:val="36"/>
        </w:numPr>
        <w:autoSpaceDE w:val="0"/>
        <w:autoSpaceDN w:val="0"/>
        <w:adjustRightInd w:val="0"/>
        <w:spacing w:after="120"/>
      </w:pPr>
      <w:r>
        <w:t xml:space="preserve">Some </w:t>
      </w:r>
      <w:proofErr w:type="spellStart"/>
      <w:r w:rsidR="00CF1822">
        <w:t>DMSes</w:t>
      </w:r>
      <w:proofErr w:type="spellEnd"/>
      <w:r>
        <w:t xml:space="preserve"> will need their content merged. For example, the original crash message</w:t>
      </w:r>
      <w:r w:rsidR="00CF1822">
        <w:t>,</w:t>
      </w:r>
      <w:r>
        <w:t xml:space="preserve"> </w:t>
      </w:r>
      <w:r w:rsidR="008D0A7F">
        <w:t xml:space="preserve">travel time </w:t>
      </w:r>
      <w:r>
        <w:t>message</w:t>
      </w:r>
      <w:r w:rsidR="00CF1822">
        <w:t>,</w:t>
      </w:r>
      <w:r>
        <w:t xml:space="preserve"> and the newly recommended detour message may need to be placed on the same DMS sign.</w:t>
      </w:r>
      <w:r w:rsidR="00CF1822">
        <w:t xml:space="preserve"> The current policy allows a maximum of two phases on the sign, so the operator will have to make the final determination of what gets put on those 2 available phases.</w:t>
      </w:r>
    </w:p>
    <w:p w14:paraId="49BA0504" w14:textId="09BC1D6F" w:rsidR="00D97404" w:rsidRDefault="00D97404" w:rsidP="00D97404">
      <w:pPr>
        <w:pStyle w:val="ListParagraph"/>
        <w:numPr>
          <w:ilvl w:val="0"/>
          <w:numId w:val="36"/>
        </w:numPr>
        <w:autoSpaceDE w:val="0"/>
        <w:autoSpaceDN w:val="0"/>
        <w:adjustRightInd w:val="0"/>
        <w:spacing w:after="120"/>
      </w:pPr>
      <w:r>
        <w:t>include or exclude diversion route response plan elements:</w:t>
      </w:r>
    </w:p>
    <w:p w14:paraId="41A58062" w14:textId="454D143F" w:rsidR="009F62B9" w:rsidRDefault="009F62B9" w:rsidP="00D97404">
      <w:pPr>
        <w:pStyle w:val="ListParagraph"/>
        <w:numPr>
          <w:ilvl w:val="1"/>
          <w:numId w:val="36"/>
        </w:numPr>
        <w:autoSpaceDE w:val="0"/>
        <w:autoSpaceDN w:val="0"/>
        <w:adjustRightInd w:val="0"/>
        <w:spacing w:after="120"/>
      </w:pPr>
      <w:r>
        <w:t>Florida’s 511 system existing incident information notification</w:t>
      </w:r>
    </w:p>
    <w:p w14:paraId="6DD76833" w14:textId="43672C10" w:rsidR="00D97404" w:rsidRDefault="00D97404" w:rsidP="00D97404">
      <w:pPr>
        <w:pStyle w:val="ListParagraph"/>
        <w:numPr>
          <w:ilvl w:val="1"/>
          <w:numId w:val="36"/>
        </w:numPr>
        <w:autoSpaceDE w:val="0"/>
        <w:autoSpaceDN w:val="0"/>
        <w:adjustRightInd w:val="0"/>
        <w:spacing w:after="120"/>
      </w:pPr>
      <w:r>
        <w:t>Existing capability will be preserved to add</w:t>
      </w:r>
      <w:r w:rsidR="006A7E62">
        <w:t xml:space="preserve"> or remove</w:t>
      </w:r>
      <w:r>
        <w:t xml:space="preserve"> existing Signals in SunGuide pre-configured diversion route</w:t>
      </w:r>
      <w:r w:rsidR="006A7E62">
        <w:t>s, leaving this capability unaffected.</w:t>
      </w:r>
      <w:r w:rsidR="008C6DC3">
        <w:t xml:space="preserve"> A configuration value will be added to the system to</w:t>
      </w:r>
      <w:r w:rsidR="008456D3">
        <w:t xml:space="preserve"> disable this existing capability if only using the </w:t>
      </w:r>
      <w:r w:rsidR="00160915">
        <w:t>R-ICMS</w:t>
      </w:r>
      <w:r w:rsidR="008456D3">
        <w:t xml:space="preserve"> response plan recommendations.</w:t>
      </w:r>
    </w:p>
    <w:p w14:paraId="426CA3ED" w14:textId="2948076A" w:rsidR="009F62B9" w:rsidRDefault="00D97404" w:rsidP="00A73041">
      <w:pPr>
        <w:pStyle w:val="ListParagraph"/>
        <w:numPr>
          <w:ilvl w:val="1"/>
          <w:numId w:val="36"/>
        </w:numPr>
        <w:autoSpaceDE w:val="0"/>
        <w:autoSpaceDN w:val="0"/>
        <w:adjustRightInd w:val="0"/>
        <w:spacing w:after="120"/>
      </w:pPr>
      <w:r>
        <w:t xml:space="preserve">New capability to </w:t>
      </w:r>
      <w:r w:rsidR="006A7E62">
        <w:t>add or remove</w:t>
      </w:r>
      <w:r w:rsidR="00022DD2">
        <w:t xml:space="preserve"> </w:t>
      </w:r>
      <w:r w:rsidR="00A73041">
        <w:t xml:space="preserve">the entire set of </w:t>
      </w:r>
      <w:r w:rsidR="00955918">
        <w:t xml:space="preserve">route </w:t>
      </w:r>
      <w:r w:rsidR="00022DD2">
        <w:t xml:space="preserve">timing plans from the </w:t>
      </w:r>
      <w:r w:rsidR="00160915">
        <w:t>R-ICMS</w:t>
      </w:r>
      <w:r w:rsidR="00022DD2">
        <w:t xml:space="preserve"> response plan recommendation</w:t>
      </w:r>
      <w:r w:rsidR="00A73041">
        <w:t xml:space="preserve">. </w:t>
      </w:r>
      <w:r w:rsidR="009F62B9">
        <w:t xml:space="preserve">However, the operator will not be able to </w:t>
      </w:r>
      <w:r w:rsidR="00A73041">
        <w:t xml:space="preserve">add, remove, or modify a subset of </w:t>
      </w:r>
      <w:r w:rsidR="009F62B9">
        <w:t xml:space="preserve">the </w:t>
      </w:r>
      <w:r w:rsidR="008E17E0">
        <w:t xml:space="preserve">set of </w:t>
      </w:r>
      <w:r w:rsidR="00955918">
        <w:t xml:space="preserve">route </w:t>
      </w:r>
      <w:r w:rsidR="008E17E0">
        <w:t xml:space="preserve">timing </w:t>
      </w:r>
      <w:r w:rsidR="009F62B9">
        <w:t>plan</w:t>
      </w:r>
      <w:r w:rsidR="00601F78">
        <w:t>s within the</w:t>
      </w:r>
      <w:r w:rsidR="009F62B9">
        <w:t xml:space="preserve"> response plan element. This is due to the </w:t>
      </w:r>
      <w:r w:rsidR="00160915">
        <w:t>R-ICMS</w:t>
      </w:r>
      <w:r w:rsidR="009F62B9">
        <w:t xml:space="preserve"> already coordinating </w:t>
      </w:r>
      <w:r w:rsidR="00A73041">
        <w:t xml:space="preserve">the </w:t>
      </w:r>
      <w:r w:rsidR="009F62B9">
        <w:t xml:space="preserve">set of traffic signal </w:t>
      </w:r>
      <w:r w:rsidR="00A73041">
        <w:t xml:space="preserve">controller </w:t>
      </w:r>
      <w:r w:rsidR="009F62B9">
        <w:t xml:space="preserve">timing plan </w:t>
      </w:r>
      <w:r w:rsidR="00022DD2">
        <w:t xml:space="preserve">selection </w:t>
      </w:r>
      <w:r w:rsidR="009F62B9">
        <w:t>changes with the maintaining agencies. Any change within th</w:t>
      </w:r>
      <w:r w:rsidR="00022DD2">
        <w:t xml:space="preserve">e transportation system to the selected traffic signal </w:t>
      </w:r>
      <w:r w:rsidR="00A73041">
        <w:t xml:space="preserve">controller </w:t>
      </w:r>
      <w:r w:rsidR="00022DD2">
        <w:t xml:space="preserve">timing plans may need to be coordinated with the agencies, and should be made in the </w:t>
      </w:r>
      <w:r w:rsidR="00160915">
        <w:t>R-ICMS</w:t>
      </w:r>
      <w:r w:rsidR="00022DD2">
        <w:t xml:space="preserve"> system and resent to the SunGuide software as a modified </w:t>
      </w:r>
      <w:r w:rsidR="00160915">
        <w:t>R-ICMS</w:t>
      </w:r>
      <w:r w:rsidR="00022DD2">
        <w:t xml:space="preserve"> response plan</w:t>
      </w:r>
      <w:r w:rsidR="00601F78">
        <w:t xml:space="preserve"> recommendation</w:t>
      </w:r>
      <w:r w:rsidR="00A73041">
        <w:t>.</w:t>
      </w:r>
    </w:p>
    <w:p w14:paraId="65767868" w14:textId="0813F40B" w:rsidR="009F62B9" w:rsidRDefault="00F1393E" w:rsidP="00D97404">
      <w:pPr>
        <w:pStyle w:val="ListParagraph"/>
        <w:numPr>
          <w:ilvl w:val="0"/>
          <w:numId w:val="36"/>
        </w:numPr>
        <w:autoSpaceDE w:val="0"/>
        <w:autoSpaceDN w:val="0"/>
        <w:adjustRightInd w:val="0"/>
        <w:spacing w:after="120"/>
      </w:pPr>
      <w:r>
        <w:t>modify DMS message</w:t>
      </w:r>
      <w:r w:rsidR="00E8687D">
        <w:t>s</w:t>
      </w:r>
      <w:r>
        <w:t xml:space="preserve"> from the </w:t>
      </w:r>
      <w:r w:rsidR="00160915">
        <w:t>R-ICMS</w:t>
      </w:r>
      <w:r w:rsidR="009F62B9">
        <w:t xml:space="preserve"> </w:t>
      </w:r>
      <w:r>
        <w:t xml:space="preserve">response plan </w:t>
      </w:r>
      <w:r w:rsidR="00E8687D">
        <w:t xml:space="preserve">and </w:t>
      </w:r>
      <w:r>
        <w:t xml:space="preserve">other DMS messages already in the </w:t>
      </w:r>
      <w:r w:rsidR="009F62B9">
        <w:t xml:space="preserve">SunGuide EM event </w:t>
      </w:r>
      <w:r>
        <w:t xml:space="preserve">response plan </w:t>
      </w:r>
      <w:r w:rsidR="009F62B9">
        <w:t>and/</w:t>
      </w:r>
      <w:r>
        <w:t xml:space="preserve">or already on the sign. </w:t>
      </w:r>
    </w:p>
    <w:p w14:paraId="652C20B7" w14:textId="6239A126" w:rsidR="009F62B9" w:rsidRDefault="009F62B9" w:rsidP="009F62B9">
      <w:pPr>
        <w:autoSpaceDE w:val="0"/>
        <w:autoSpaceDN w:val="0"/>
        <w:adjustRightInd w:val="0"/>
        <w:spacing w:after="120"/>
      </w:pPr>
      <w:r>
        <w:t>After review, the SunGuide operator will then activate the response plan invoking SunGui</w:t>
      </w:r>
      <w:r w:rsidR="00022DD2">
        <w:t>de to take actions to implement</w:t>
      </w:r>
      <w:r>
        <w:t xml:space="preserve"> the elements of the resultant SunGuide response plan.</w:t>
      </w:r>
    </w:p>
    <w:p w14:paraId="3B947AC1" w14:textId="50099B4B" w:rsidR="00804134" w:rsidRDefault="00804134" w:rsidP="00804134">
      <w:pPr>
        <w:autoSpaceDE w:val="0"/>
        <w:autoSpaceDN w:val="0"/>
        <w:adjustRightInd w:val="0"/>
        <w:spacing w:after="120"/>
        <w:jc w:val="center"/>
      </w:pPr>
      <w:r w:rsidRPr="00804134">
        <w:rPr>
          <w:noProof/>
        </w:rPr>
        <w:drawing>
          <wp:inline distT="0" distB="0" distL="0" distR="0" wp14:anchorId="6D68D282" wp14:editId="3DBB33C8">
            <wp:extent cx="5935606" cy="4010025"/>
            <wp:effectExtent l="0" t="0" r="8255" b="0"/>
            <wp:docPr id="280578" name="Content Placeholder 13" descr="activatedplan.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0578" name="Content Placeholder 13" descr="activatedplan.png"/>
                    <pic:cNvPicPr>
                      <a:picLocks noGrp="1" noChangeAspect="1"/>
                    </pic:cNvPicPr>
                  </pic:nvPicPr>
                  <pic:blipFill>
                    <a:blip r:embed="rId59" cstate="print"/>
                    <a:srcRect/>
                    <a:stretch>
                      <a:fillRect/>
                    </a:stretch>
                  </pic:blipFill>
                  <pic:spPr>
                    <a:xfrm>
                      <a:off x="0" y="0"/>
                      <a:ext cx="5994517" cy="4049824"/>
                    </a:xfrm>
                    <a:prstGeom prst="rect">
                      <a:avLst/>
                    </a:prstGeom>
                  </pic:spPr>
                </pic:pic>
              </a:graphicData>
            </a:graphic>
          </wp:inline>
        </w:drawing>
      </w:r>
    </w:p>
    <w:p w14:paraId="43E54CF9" w14:textId="6FBA9DF4" w:rsidR="00804134" w:rsidRDefault="00804134" w:rsidP="00804134">
      <w:pPr>
        <w:pStyle w:val="FigureCaptions"/>
      </w:pPr>
      <w:bookmarkStart w:id="396" w:name="_Toc502223397"/>
      <w:r>
        <w:t>Figure 1</w:t>
      </w:r>
      <w:r w:rsidR="00741EB7">
        <w:t>2</w:t>
      </w:r>
      <w:r>
        <w:t>: SunGuide GUI – SunGuide Response Plan Dialog</w:t>
      </w:r>
      <w:bookmarkEnd w:id="396"/>
    </w:p>
    <w:p w14:paraId="2E3E78E2" w14:textId="196AEC6C" w:rsidR="00022DD2" w:rsidRDefault="00022DD2">
      <w:pPr>
        <w:jc w:val="left"/>
      </w:pPr>
      <w:r>
        <w:br w:type="page"/>
      </w:r>
    </w:p>
    <w:p w14:paraId="19BD84AA" w14:textId="54EBCFD3" w:rsidR="00E371C9" w:rsidRDefault="00F532AF" w:rsidP="004478E9">
      <w:pPr>
        <w:pStyle w:val="Heading3"/>
      </w:pPr>
      <w:bookmarkStart w:id="397" w:name="_Toc501628760"/>
      <w:r>
        <w:rPr>
          <w:noProof/>
        </w:rPr>
        <w:drawing>
          <wp:anchor distT="0" distB="0" distL="114300" distR="114300" simplePos="0" relativeHeight="251658752" behindDoc="0" locked="0" layoutInCell="1" allowOverlap="1" wp14:anchorId="5A74737D" wp14:editId="51BE4FD4">
            <wp:simplePos x="0" y="0"/>
            <wp:positionH relativeFrom="column">
              <wp:posOffset>-635</wp:posOffset>
            </wp:positionH>
            <wp:positionV relativeFrom="paragraph">
              <wp:posOffset>13335</wp:posOffset>
            </wp:positionV>
            <wp:extent cx="1410970" cy="2076450"/>
            <wp:effectExtent l="0" t="0" r="0" b="0"/>
            <wp:wrapThrough wrapText="bothSides">
              <wp:wrapPolygon edited="0">
                <wp:start x="0" y="0"/>
                <wp:lineTo x="0" y="21402"/>
                <wp:lineTo x="21289" y="21402"/>
                <wp:lineTo x="2128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10970" cy="2076450"/>
                    </a:xfrm>
                    <a:prstGeom prst="rect">
                      <a:avLst/>
                    </a:prstGeom>
                  </pic:spPr>
                </pic:pic>
              </a:graphicData>
            </a:graphic>
            <wp14:sizeRelH relativeFrom="margin">
              <wp14:pctWidth>0</wp14:pctWidth>
            </wp14:sizeRelH>
            <wp14:sizeRelV relativeFrom="margin">
              <wp14:pctHeight>0</wp14:pctHeight>
            </wp14:sizeRelV>
          </wp:anchor>
        </w:drawing>
      </w:r>
      <w:r>
        <w:t xml:space="preserve">Activate </w:t>
      </w:r>
      <w:r w:rsidR="00E371C9">
        <w:t xml:space="preserve">Flush </w:t>
      </w:r>
      <w:r w:rsidR="00022229">
        <w:t xml:space="preserve">Route </w:t>
      </w:r>
      <w:r w:rsidR="00E371C9">
        <w:t>Timing Plans</w:t>
      </w:r>
      <w:bookmarkEnd w:id="397"/>
    </w:p>
    <w:p w14:paraId="4D8E1FFD" w14:textId="6E5119CF" w:rsidR="00853280" w:rsidRDefault="002E1935" w:rsidP="00C05E0B">
      <w:pPr>
        <w:autoSpaceDE w:val="0"/>
        <w:autoSpaceDN w:val="0"/>
        <w:adjustRightInd w:val="0"/>
        <w:spacing w:after="120"/>
      </w:pPr>
      <w:r>
        <w:t xml:space="preserve">Upon activation of the response plan, SunGuide will </w:t>
      </w:r>
      <w:r w:rsidR="00853280">
        <w:t xml:space="preserve">activate a </w:t>
      </w:r>
      <w:r w:rsidR="00022229">
        <w:t xml:space="preserve">route </w:t>
      </w:r>
      <w:r w:rsidR="00853280">
        <w:t>timing plan</w:t>
      </w:r>
      <w:r w:rsidR="00A56EFB">
        <w:t>.</w:t>
      </w:r>
      <w:r w:rsidR="00853280">
        <w:t xml:space="preserve"> The protocol between each of the traffic signal ATMS systems will need to be defined, and will need to include the ability for</w:t>
      </w:r>
      <w:r w:rsidR="00022DD2">
        <w:t xml:space="preserve"> the</w:t>
      </w:r>
      <w:r w:rsidR="00853280">
        <w:t xml:space="preserve"> SunGuide </w:t>
      </w:r>
      <w:r w:rsidR="00022DD2">
        <w:t xml:space="preserve">software </w:t>
      </w:r>
      <w:r w:rsidR="00853280">
        <w:t xml:space="preserve">to pull configuration information </w:t>
      </w:r>
      <w:r w:rsidR="00883CD2">
        <w:t xml:space="preserve">(including traffic signal timing plan definitions) </w:t>
      </w:r>
      <w:r w:rsidR="00853280">
        <w:t xml:space="preserve">and status information on a real-time basis, and for </w:t>
      </w:r>
      <w:r w:rsidR="00022DD2">
        <w:t xml:space="preserve">the </w:t>
      </w:r>
      <w:r w:rsidR="00853280">
        <w:t xml:space="preserve">SunGuide </w:t>
      </w:r>
      <w:r w:rsidR="00022DD2">
        <w:t xml:space="preserve">software </w:t>
      </w:r>
      <w:r w:rsidR="00853280">
        <w:t xml:space="preserve">to issue commands that will </w:t>
      </w:r>
      <w:r w:rsidR="00D6444A">
        <w:t>activate a route timing plan</w:t>
      </w:r>
      <w:r w:rsidR="00853280">
        <w:t>.</w:t>
      </w:r>
    </w:p>
    <w:p w14:paraId="36002A79" w14:textId="726AE333" w:rsidR="00227AA7" w:rsidRDefault="00227AA7" w:rsidP="00227AA7">
      <w:pPr>
        <w:pStyle w:val="Heading3"/>
      </w:pPr>
      <w:bookmarkStart w:id="398" w:name="_Toc501628761"/>
      <w:r>
        <w:t>Event Life-Cycle</w:t>
      </w:r>
      <w:bookmarkEnd w:id="398"/>
    </w:p>
    <w:p w14:paraId="2EC6F63C" w14:textId="3F4BC7CA" w:rsidR="00360485" w:rsidRDefault="00160915" w:rsidP="00360485">
      <w:pPr>
        <w:autoSpaceDE w:val="0"/>
        <w:autoSpaceDN w:val="0"/>
        <w:adjustRightInd w:val="0"/>
        <w:spacing w:after="120"/>
      </w:pPr>
      <w:r>
        <w:t>R-ICMS</w:t>
      </w:r>
      <w:r w:rsidR="00227AA7">
        <w:t xml:space="preserve"> </w:t>
      </w:r>
      <w:r w:rsidR="0003776A">
        <w:t xml:space="preserve">will </w:t>
      </w:r>
      <w:r w:rsidR="00227AA7">
        <w:t xml:space="preserve">continually monitor the event </w:t>
      </w:r>
      <w:r w:rsidR="00D0099A">
        <w:t xml:space="preserve">conditions </w:t>
      </w:r>
      <w:r w:rsidR="00227AA7">
        <w:t xml:space="preserve">and make changes to the </w:t>
      </w:r>
      <w:r>
        <w:t>R-ICMS</w:t>
      </w:r>
      <w:r w:rsidR="00D0099A">
        <w:t xml:space="preserve"> </w:t>
      </w:r>
      <w:r w:rsidR="00227AA7">
        <w:t>response p</w:t>
      </w:r>
      <w:r w:rsidR="00360485">
        <w:t xml:space="preserve">lan. After conditions change or return to normal, </w:t>
      </w:r>
      <w:r>
        <w:t>R-ICMS</w:t>
      </w:r>
      <w:r w:rsidR="00360485">
        <w:t xml:space="preserve"> will make additional modified </w:t>
      </w:r>
      <w:r>
        <w:t>R-ICMS</w:t>
      </w:r>
      <w:r w:rsidR="00360485">
        <w:t xml:space="preserve"> response plan recommendations, and finally make a recommendation to return to </w:t>
      </w:r>
      <w:r w:rsidR="00570E25">
        <w:t xml:space="preserve">the traffic signal ATMS’s </w:t>
      </w:r>
      <w:r w:rsidR="00360485">
        <w:t>normal operations</w:t>
      </w:r>
      <w:r w:rsidR="00570E25">
        <w:t xml:space="preserve"> mode</w:t>
      </w:r>
      <w:r w:rsidR="00360485">
        <w:t xml:space="preserve">. </w:t>
      </w:r>
      <w:r>
        <w:t>R-ICMS</w:t>
      </w:r>
      <w:r w:rsidR="00123898">
        <w:t xml:space="preserve"> will include </w:t>
      </w:r>
      <w:r>
        <w:t>R-ICMS</w:t>
      </w:r>
      <w:r w:rsidR="00123898">
        <w:t xml:space="preserve"> recommendation IDs and SunGuide EM event IDs with its recommendation so that SunGuide knows which previous </w:t>
      </w:r>
      <w:r>
        <w:t>R-ICMS</w:t>
      </w:r>
      <w:r w:rsidR="00123898">
        <w:t xml:space="preserve"> response plan recommendation is being replaced or terminated and to which SunGuide event this recommendation update or termination is being associated. </w:t>
      </w:r>
      <w:r w:rsidR="00360485">
        <w:t xml:space="preserve">These recommendations will also be presented </w:t>
      </w:r>
      <w:r w:rsidR="00B91998">
        <w:t xml:space="preserve">to the operator </w:t>
      </w:r>
      <w:r w:rsidR="00360485">
        <w:t xml:space="preserve">and go through the process to recommend to the user to modify or remove the </w:t>
      </w:r>
      <w:r w:rsidR="00570E25">
        <w:t xml:space="preserve">route </w:t>
      </w:r>
      <w:r w:rsidR="00360485">
        <w:t>timing plan element from the SunGuide EM event response plan. When a change</w:t>
      </w:r>
      <w:r w:rsidR="00570E25">
        <w:t>d route timing plan</w:t>
      </w:r>
      <w:r w:rsidR="00360485">
        <w:t xml:space="preserve"> is incorporated into the SunGuide EM response plan and activated, the changed </w:t>
      </w:r>
      <w:r w:rsidR="00570E25">
        <w:t xml:space="preserve">route </w:t>
      </w:r>
      <w:r w:rsidR="00360485">
        <w:t xml:space="preserve">timing plan will be sent out to the traffic signal ATMS. When </w:t>
      </w:r>
      <w:r w:rsidR="00894543">
        <w:t xml:space="preserve">this change involves terminating the </w:t>
      </w:r>
      <w:r w:rsidR="00570E25">
        <w:t xml:space="preserve">route timing </w:t>
      </w:r>
      <w:r w:rsidR="00894543">
        <w:t>plan</w:t>
      </w:r>
      <w:r w:rsidR="00360485">
        <w:t xml:space="preserve">, the SunGuide software will send the command to the traffic signal ATMS to return to </w:t>
      </w:r>
      <w:r w:rsidR="00570E25">
        <w:t xml:space="preserve">the </w:t>
      </w:r>
      <w:r w:rsidR="00360485">
        <w:t xml:space="preserve">normal </w:t>
      </w:r>
      <w:r w:rsidR="00894543">
        <w:t>traffic signal operations</w:t>
      </w:r>
      <w:r w:rsidR="00570E25">
        <w:t xml:space="preserve"> </w:t>
      </w:r>
      <w:r w:rsidR="00570E25" w:rsidRPr="00570E25">
        <w:rPr>
          <w:i/>
        </w:rPr>
        <w:t>mode</w:t>
      </w:r>
      <w:r w:rsidR="00894543">
        <w:t xml:space="preserve"> just as </w:t>
      </w:r>
      <w:r w:rsidR="00570E25">
        <w:t xml:space="preserve">if </w:t>
      </w:r>
      <w:r w:rsidR="00894543">
        <w:t xml:space="preserve">SunGuide </w:t>
      </w:r>
      <w:r w:rsidR="00570E25">
        <w:t xml:space="preserve">had not sent </w:t>
      </w:r>
      <w:r w:rsidR="00894543">
        <w:t>any commands to the traffic signal ATMS</w:t>
      </w:r>
      <w:r w:rsidR="00570E25">
        <w:t xml:space="preserve"> at all</w:t>
      </w:r>
      <w:r w:rsidR="00894543">
        <w:t xml:space="preserve">. </w:t>
      </w:r>
      <w:r w:rsidR="00570E25">
        <w:t>The n</w:t>
      </w:r>
      <w:r w:rsidR="00894543">
        <w:t xml:space="preserve">ormal </w:t>
      </w:r>
      <w:r w:rsidR="00360485">
        <w:t xml:space="preserve">traffic signal </w:t>
      </w:r>
      <w:r w:rsidR="00894543">
        <w:t xml:space="preserve">operations </w:t>
      </w:r>
      <w:r w:rsidR="00570E25" w:rsidRPr="00570E25">
        <w:rPr>
          <w:i/>
        </w:rPr>
        <w:t>mode</w:t>
      </w:r>
      <w:r w:rsidR="00570E25">
        <w:t xml:space="preserve"> </w:t>
      </w:r>
      <w:r w:rsidR="00750488">
        <w:t xml:space="preserve">is not a specific route response </w:t>
      </w:r>
      <w:r w:rsidR="00750488" w:rsidRPr="00750488">
        <w:rPr>
          <w:i/>
        </w:rPr>
        <w:t>plan</w:t>
      </w:r>
      <w:r w:rsidR="00750488">
        <w:t xml:space="preserve">, but an </w:t>
      </w:r>
      <w:r w:rsidR="00570E25">
        <w:t>operational</w:t>
      </w:r>
      <w:r w:rsidR="00750488">
        <w:t xml:space="preserve"> </w:t>
      </w:r>
      <w:r w:rsidR="00750488" w:rsidRPr="00750488">
        <w:rPr>
          <w:i/>
        </w:rPr>
        <w:t>mode</w:t>
      </w:r>
      <w:r w:rsidR="00750488">
        <w:t xml:space="preserve"> that is </w:t>
      </w:r>
      <w:r w:rsidR="00750488" w:rsidRPr="00570E25">
        <w:t>typically</w:t>
      </w:r>
      <w:r w:rsidR="00750488">
        <w:t xml:space="preserve"> based on a </w:t>
      </w:r>
      <w:r w:rsidR="00360485">
        <w:t>time of day</w:t>
      </w:r>
      <w:r w:rsidR="00750488">
        <w:t xml:space="preserve"> schedule of AM peak, PM peak, and off-peak coordinated traffic signal controller plans</w:t>
      </w:r>
      <w:r w:rsidR="00570E25">
        <w:t xml:space="preserve"> that are orchestrated by the traffic signal ATMS software</w:t>
      </w:r>
      <w:r w:rsidR="00360485">
        <w:t xml:space="preserve">. </w:t>
      </w:r>
    </w:p>
    <w:p w14:paraId="0C41B324" w14:textId="65648C23" w:rsidR="00227AA7" w:rsidRDefault="00894543" w:rsidP="00C05E0B">
      <w:pPr>
        <w:autoSpaceDE w:val="0"/>
        <w:autoSpaceDN w:val="0"/>
        <w:adjustRightInd w:val="0"/>
        <w:spacing w:after="120"/>
      </w:pPr>
      <w:r>
        <w:t xml:space="preserve">After a configurable </w:t>
      </w:r>
      <w:r w:rsidR="00570E25" w:rsidRPr="00570E25">
        <w:rPr>
          <w:i/>
        </w:rPr>
        <w:t>route response plan timeout interval</w:t>
      </w:r>
      <w:r>
        <w:t xml:space="preserve">, the </w:t>
      </w:r>
      <w:r w:rsidR="00B91998">
        <w:t xml:space="preserve">route response plan will </w:t>
      </w:r>
      <w:r w:rsidR="00B91998" w:rsidRPr="00B91998">
        <w:rPr>
          <w:i/>
        </w:rPr>
        <w:t>timeout</w:t>
      </w:r>
      <w:r w:rsidR="00B91998">
        <w:t xml:space="preserve">, whereby the </w:t>
      </w:r>
      <w:r>
        <w:t xml:space="preserve">traffic signal ATMS will return to its normal traffic signal operations </w:t>
      </w:r>
      <w:r w:rsidR="00570E25">
        <w:t>mode</w:t>
      </w:r>
      <w:r>
        <w:t xml:space="preserve">. </w:t>
      </w:r>
      <w:r w:rsidR="00822473">
        <w:t xml:space="preserve">For this reason, the SunGuide operator must reactivate the EM Event response plan within this timeout interval even if there is no change to the response plan needed or recommended by </w:t>
      </w:r>
      <w:r w:rsidR="00160915">
        <w:t>R-ICMS</w:t>
      </w:r>
      <w:r w:rsidR="00822473">
        <w:t xml:space="preserve">. </w:t>
      </w:r>
      <w:r>
        <w:t xml:space="preserve">This is a failsafe mechanism to prevent a diversion route </w:t>
      </w:r>
      <w:r w:rsidR="00570E25">
        <w:t xml:space="preserve">timing </w:t>
      </w:r>
      <w:r>
        <w:t xml:space="preserve">plan from being in affect for a prolonged amount of time. This scenario may occur during a systems or communications failure preventing SunGuide software from sending the termination command. However, </w:t>
      </w:r>
      <w:r w:rsidR="00570E25">
        <w:t xml:space="preserve">prior to the </w:t>
      </w:r>
      <w:r w:rsidR="00B91998" w:rsidRPr="00B91998">
        <w:rPr>
          <w:i/>
        </w:rPr>
        <w:t>timeout</w:t>
      </w:r>
      <w:r>
        <w:t xml:space="preserve">, the traffic signal ATMS shall not activate a different route timing plan or signal controller timing plan that overrides one of the traffic signal controllers </w:t>
      </w:r>
      <w:r w:rsidR="00570E25">
        <w:t>affected</w:t>
      </w:r>
      <w:r>
        <w:t xml:space="preserve"> by the response plan</w:t>
      </w:r>
      <w:r w:rsidR="00B91998">
        <w:t xml:space="preserve"> invoked by the SunGuide software</w:t>
      </w:r>
      <w:r>
        <w:t xml:space="preserve">. </w:t>
      </w:r>
      <w:r w:rsidR="00B91998">
        <w:t>Finally, when the SunGuide software terminates its route timing plan or it times out, t</w:t>
      </w:r>
      <w:r>
        <w:t xml:space="preserve">he traffic signal </w:t>
      </w:r>
      <w:r w:rsidR="00B91998">
        <w:t xml:space="preserve">ATMS software </w:t>
      </w:r>
      <w:r>
        <w:t xml:space="preserve">shall immediately </w:t>
      </w:r>
      <w:r w:rsidR="00570E25">
        <w:t xml:space="preserve">invoke the route timing plans or signal controller timing plans that </w:t>
      </w:r>
      <w:r w:rsidR="00B91998">
        <w:t>should be activate per the traffic signal normal operations mode.</w:t>
      </w:r>
    </w:p>
    <w:p w14:paraId="549CAA21" w14:textId="239FCFC9" w:rsidR="00227AA7" w:rsidRDefault="00227AA7" w:rsidP="00227AA7">
      <w:pPr>
        <w:pStyle w:val="Heading3"/>
      </w:pPr>
      <w:bookmarkStart w:id="399" w:name="_Toc501628762"/>
      <w:r>
        <w:t>Other Related Operations and Features</w:t>
      </w:r>
      <w:bookmarkEnd w:id="399"/>
    </w:p>
    <w:p w14:paraId="760C4476" w14:textId="0D5C26E8" w:rsidR="00B253C2" w:rsidRDefault="00B253C2" w:rsidP="00B253C2">
      <w:pPr>
        <w:pStyle w:val="Heading4"/>
      </w:pPr>
      <w:bookmarkStart w:id="400" w:name="_Toc501628763"/>
      <w:r>
        <w:t>Performance Monitoring</w:t>
      </w:r>
      <w:bookmarkEnd w:id="400"/>
    </w:p>
    <w:p w14:paraId="4DEB44DD" w14:textId="338B608C" w:rsidR="002B3E6F" w:rsidRDefault="00227AA7" w:rsidP="00C05E0B">
      <w:pPr>
        <w:autoSpaceDE w:val="0"/>
        <w:autoSpaceDN w:val="0"/>
        <w:adjustRightInd w:val="0"/>
        <w:spacing w:after="120"/>
      </w:pPr>
      <w:r>
        <w:t>Performance Monitoring is an important offline operation</w:t>
      </w:r>
      <w:r w:rsidR="00B253C2">
        <w:t xml:space="preserve"> to verify the correctness and efficiency of any operations</w:t>
      </w:r>
      <w:r>
        <w:t xml:space="preserve">. </w:t>
      </w:r>
      <w:r w:rsidR="00160915">
        <w:t>R-ICMS</w:t>
      </w:r>
      <w:r w:rsidR="002B3E6F">
        <w:t xml:space="preserve"> operations needs to be able to review events and SunGuide operator actions related to </w:t>
      </w:r>
      <w:r w:rsidR="00160915">
        <w:t>R-ICMS</w:t>
      </w:r>
      <w:r w:rsidR="002B3E6F">
        <w:t xml:space="preserve"> recommended response plans. The following questions should be answered by the reports generated from SunGuide:</w:t>
      </w:r>
    </w:p>
    <w:p w14:paraId="572615DF" w14:textId="680A376D" w:rsidR="002B3E6F" w:rsidRDefault="002B3E6F" w:rsidP="002B3E6F">
      <w:pPr>
        <w:pStyle w:val="ListParagraph"/>
        <w:numPr>
          <w:ilvl w:val="0"/>
          <w:numId w:val="36"/>
        </w:numPr>
        <w:autoSpaceDE w:val="0"/>
        <w:autoSpaceDN w:val="0"/>
        <w:adjustRightInd w:val="0"/>
        <w:spacing w:after="120"/>
      </w:pPr>
      <w:r>
        <w:t xml:space="preserve">How many </w:t>
      </w:r>
      <w:r w:rsidR="00160915">
        <w:t>R-ICMS</w:t>
      </w:r>
      <w:r>
        <w:t xml:space="preserve"> response plan recommendations were made for distinct </w:t>
      </w:r>
      <w:r w:rsidR="00160915">
        <w:t>R-ICMS</w:t>
      </w:r>
      <w:r>
        <w:t xml:space="preserve"> events?</w:t>
      </w:r>
    </w:p>
    <w:p w14:paraId="6C2FF61A" w14:textId="7B93976A" w:rsidR="00A06A0B" w:rsidRDefault="00A06A0B" w:rsidP="00A06A0B">
      <w:pPr>
        <w:pStyle w:val="ListParagraph"/>
        <w:numPr>
          <w:ilvl w:val="1"/>
          <w:numId w:val="36"/>
        </w:numPr>
        <w:autoSpaceDE w:val="0"/>
        <w:autoSpaceDN w:val="0"/>
        <w:adjustRightInd w:val="0"/>
        <w:spacing w:after="120"/>
      </w:pPr>
      <w:r>
        <w:t xml:space="preserve">This could give us a </w:t>
      </w:r>
      <w:r w:rsidR="00014CD6">
        <w:t xml:space="preserve">global </w:t>
      </w:r>
      <w:r>
        <w:t xml:space="preserve">metric to know if the </w:t>
      </w:r>
      <w:r w:rsidR="00160915">
        <w:t>R-ICMS</w:t>
      </w:r>
      <w:r>
        <w:t xml:space="preserve"> system is making recommendations or if there is an issue with </w:t>
      </w:r>
      <w:r w:rsidR="00160915">
        <w:t>R-ICMS</w:t>
      </w:r>
      <w:r>
        <w:t>’s ability to produce response plans</w:t>
      </w:r>
    </w:p>
    <w:p w14:paraId="53D52F39" w14:textId="662CAE3D" w:rsidR="002B3E6F" w:rsidRDefault="002B3E6F" w:rsidP="002B3E6F">
      <w:pPr>
        <w:pStyle w:val="ListParagraph"/>
        <w:numPr>
          <w:ilvl w:val="0"/>
          <w:numId w:val="36"/>
        </w:numPr>
        <w:autoSpaceDE w:val="0"/>
        <w:autoSpaceDN w:val="0"/>
        <w:adjustRightInd w:val="0"/>
        <w:spacing w:after="120"/>
      </w:pPr>
      <w:r>
        <w:t xml:space="preserve">How many </w:t>
      </w:r>
      <w:r w:rsidR="00160915">
        <w:t>R-ICMS</w:t>
      </w:r>
      <w:r>
        <w:t xml:space="preserve"> response plan recommendations were made in total and broken down by new recommendations, updated recommendations, and terminations?</w:t>
      </w:r>
    </w:p>
    <w:p w14:paraId="32886089" w14:textId="1BE66A64" w:rsidR="00A06A0B" w:rsidRDefault="00A06A0B" w:rsidP="00A06A0B">
      <w:pPr>
        <w:pStyle w:val="ListParagraph"/>
        <w:numPr>
          <w:ilvl w:val="1"/>
          <w:numId w:val="36"/>
        </w:numPr>
        <w:autoSpaceDE w:val="0"/>
        <w:autoSpaceDN w:val="0"/>
        <w:adjustRightInd w:val="0"/>
        <w:spacing w:after="120"/>
      </w:pPr>
      <w:r>
        <w:t>This could give us further detail on recommendations made, and if each recommendation is followed by updates and terminations</w:t>
      </w:r>
      <w:r w:rsidR="00014CD6">
        <w:t>, or if there’s an issue with the follow-up of updates and terminations.</w:t>
      </w:r>
    </w:p>
    <w:p w14:paraId="7C2DD3D6" w14:textId="4150A73E" w:rsidR="002B3E6F" w:rsidRDefault="002B3E6F" w:rsidP="002B3E6F">
      <w:pPr>
        <w:pStyle w:val="ListParagraph"/>
        <w:numPr>
          <w:ilvl w:val="0"/>
          <w:numId w:val="36"/>
        </w:numPr>
        <w:autoSpaceDE w:val="0"/>
        <w:autoSpaceDN w:val="0"/>
        <w:adjustRightInd w:val="0"/>
        <w:spacing w:after="120"/>
      </w:pPr>
      <w:r>
        <w:t xml:space="preserve">How many SunGuide EM events were associated with </w:t>
      </w:r>
      <w:r w:rsidR="00160915">
        <w:t>R-ICMS</w:t>
      </w:r>
      <w:r>
        <w:t xml:space="preserve"> response plans</w:t>
      </w:r>
    </w:p>
    <w:p w14:paraId="58F035CA" w14:textId="4EAB0427" w:rsidR="002B3E6F" w:rsidRDefault="002B3E6F" w:rsidP="002B3E6F">
      <w:pPr>
        <w:pStyle w:val="ListParagraph"/>
        <w:numPr>
          <w:ilvl w:val="1"/>
          <w:numId w:val="36"/>
        </w:numPr>
        <w:autoSpaceDE w:val="0"/>
        <w:autoSpaceDN w:val="0"/>
        <w:adjustRightInd w:val="0"/>
        <w:spacing w:after="120"/>
      </w:pPr>
      <w:r>
        <w:t xml:space="preserve">Broken down by event </w:t>
      </w:r>
      <w:r w:rsidR="00014CD6">
        <w:t>severity</w:t>
      </w:r>
    </w:p>
    <w:p w14:paraId="386366D1" w14:textId="7064EC6A" w:rsidR="00014CD6" w:rsidRDefault="00014CD6" w:rsidP="00A06A0B">
      <w:pPr>
        <w:pStyle w:val="ListParagraph"/>
        <w:numPr>
          <w:ilvl w:val="2"/>
          <w:numId w:val="36"/>
        </w:numPr>
        <w:autoSpaceDE w:val="0"/>
        <w:autoSpaceDN w:val="0"/>
        <w:adjustRightInd w:val="0"/>
        <w:spacing w:after="120"/>
      </w:pPr>
      <w:r>
        <w:t xml:space="preserve">This should also include the percentage of events </w:t>
      </w:r>
      <w:r w:rsidR="00F71FBA">
        <w:t xml:space="preserve">that are </w:t>
      </w:r>
      <w:r w:rsidR="006C0065">
        <w:t>eligible</w:t>
      </w:r>
      <w:r w:rsidR="00F71FBA">
        <w:t xml:space="preserve"> for an </w:t>
      </w:r>
      <w:r w:rsidR="00160915">
        <w:t>R-ICMS</w:t>
      </w:r>
      <w:r w:rsidR="00F71FBA">
        <w:t xml:space="preserve"> response plan recommendation. This is defined in </w:t>
      </w:r>
      <w:r w:rsidR="00160915">
        <w:t>R-ICMS</w:t>
      </w:r>
      <w:r w:rsidR="00F71FBA">
        <w:t xml:space="preserve"> by location between limited access highway entrance ramps. SunGuide might be able to associate SunGuide route timing plans with EM locations and use that for an approximation for event eligibility.</w:t>
      </w:r>
    </w:p>
    <w:p w14:paraId="511543EC" w14:textId="4B675738" w:rsidR="00A06A0B" w:rsidRDefault="00A06A0B" w:rsidP="00A06A0B">
      <w:pPr>
        <w:pStyle w:val="ListParagraph"/>
        <w:numPr>
          <w:ilvl w:val="2"/>
          <w:numId w:val="36"/>
        </w:numPr>
        <w:autoSpaceDE w:val="0"/>
        <w:autoSpaceDN w:val="0"/>
        <w:adjustRightInd w:val="0"/>
        <w:spacing w:after="120"/>
      </w:pPr>
      <w:r>
        <w:t>This could tell us which event</w:t>
      </w:r>
      <w:r w:rsidR="00F71FBA">
        <w:t xml:space="preserve">s by severity </w:t>
      </w:r>
      <w:r w:rsidR="00014CD6">
        <w:t xml:space="preserve">are making use of the </w:t>
      </w:r>
      <w:r w:rsidR="00160915">
        <w:t>R-ICMS</w:t>
      </w:r>
      <w:r w:rsidR="00014CD6">
        <w:t xml:space="preserve"> response plans and </w:t>
      </w:r>
      <w:r w:rsidR="00F71FBA">
        <w:t>by</w:t>
      </w:r>
      <w:r w:rsidR="00014CD6">
        <w:t xml:space="preserve"> what percentage </w:t>
      </w:r>
      <w:r w:rsidR="00F71FBA">
        <w:t>(</w:t>
      </w:r>
      <w:r w:rsidR="00014CD6">
        <w:t xml:space="preserve">of the eligible </w:t>
      </w:r>
      <w:r w:rsidR="00F71FBA">
        <w:t xml:space="preserve">events, not of total events – i.e. not considering events without SunGuide route response plans or </w:t>
      </w:r>
      <w:r w:rsidR="00160915">
        <w:t>R-ICMS</w:t>
      </w:r>
      <w:r w:rsidR="00F71FBA">
        <w:t xml:space="preserve"> response plans defined – which should be the same thing).</w:t>
      </w:r>
    </w:p>
    <w:p w14:paraId="616DB382" w14:textId="777505D1" w:rsidR="002B3E6F" w:rsidRDefault="002B3E6F" w:rsidP="002B3E6F">
      <w:pPr>
        <w:pStyle w:val="ListParagraph"/>
        <w:numPr>
          <w:ilvl w:val="1"/>
          <w:numId w:val="36"/>
        </w:numPr>
        <w:autoSpaceDE w:val="0"/>
        <w:autoSpaceDN w:val="0"/>
        <w:adjustRightInd w:val="0"/>
        <w:spacing w:after="120"/>
      </w:pPr>
      <w:r>
        <w:t>Broken down by response plan action taken</w:t>
      </w:r>
    </w:p>
    <w:p w14:paraId="641CC9E4" w14:textId="017A7075" w:rsidR="00014CD6" w:rsidRDefault="00014CD6" w:rsidP="00A06A0B">
      <w:pPr>
        <w:pStyle w:val="ListParagraph"/>
        <w:numPr>
          <w:ilvl w:val="2"/>
          <w:numId w:val="36"/>
        </w:numPr>
        <w:autoSpaceDE w:val="0"/>
        <w:autoSpaceDN w:val="0"/>
        <w:adjustRightInd w:val="0"/>
        <w:spacing w:after="120"/>
      </w:pPr>
      <w:r>
        <w:t xml:space="preserve">This should also include the </w:t>
      </w:r>
      <w:r w:rsidR="00160915">
        <w:t>R-ICMS</w:t>
      </w:r>
      <w:r>
        <w:t xml:space="preserve"> response plan recommendations that were dismissed as a category.</w:t>
      </w:r>
    </w:p>
    <w:p w14:paraId="5F6D1377" w14:textId="1920F2CC" w:rsidR="00A06A0B" w:rsidRDefault="00A06A0B" w:rsidP="00A06A0B">
      <w:pPr>
        <w:pStyle w:val="ListParagraph"/>
        <w:numPr>
          <w:ilvl w:val="2"/>
          <w:numId w:val="36"/>
        </w:numPr>
        <w:autoSpaceDE w:val="0"/>
        <w:autoSpaceDN w:val="0"/>
        <w:adjustRightInd w:val="0"/>
        <w:spacing w:after="120"/>
      </w:pPr>
      <w:r>
        <w:t xml:space="preserve">This could tell us what operator actions are taken, and might indicate if operators are able to effectively use the </w:t>
      </w:r>
      <w:r w:rsidR="00160915">
        <w:t>R-ICMS</w:t>
      </w:r>
      <w:r>
        <w:t xml:space="preserve"> recommendations in the response plans</w:t>
      </w:r>
      <w:r w:rsidR="00014CD6">
        <w:t xml:space="preserve"> or if the EM Event response plan and the </w:t>
      </w:r>
      <w:r w:rsidR="00160915">
        <w:t>R-ICMS</w:t>
      </w:r>
      <w:r w:rsidR="00014CD6">
        <w:t xml:space="preserve"> response plans recommended need to be further investigated and fine-tuned.</w:t>
      </w:r>
    </w:p>
    <w:p w14:paraId="2D4E7951" w14:textId="02FD2F85" w:rsidR="002B3E6F" w:rsidRDefault="002B3E6F" w:rsidP="002B3E6F">
      <w:pPr>
        <w:pStyle w:val="ListParagraph"/>
        <w:numPr>
          <w:ilvl w:val="1"/>
          <w:numId w:val="36"/>
        </w:numPr>
        <w:autoSpaceDE w:val="0"/>
        <w:autoSpaceDN w:val="0"/>
        <w:adjustRightInd w:val="0"/>
        <w:spacing w:after="120"/>
      </w:pPr>
      <w:r>
        <w:t xml:space="preserve">Broken down by SunGuide operator </w:t>
      </w:r>
      <w:proofErr w:type="gramStart"/>
      <w:r>
        <w:t>taking action</w:t>
      </w:r>
      <w:proofErr w:type="gramEnd"/>
      <w:r>
        <w:t xml:space="preserve"> upon the </w:t>
      </w:r>
      <w:r w:rsidR="00160915">
        <w:t>R-ICMS</w:t>
      </w:r>
      <w:r>
        <w:t xml:space="preserve"> response plan recommendation</w:t>
      </w:r>
    </w:p>
    <w:p w14:paraId="1CEB05A6" w14:textId="235A4212" w:rsidR="00014CD6" w:rsidRDefault="00014CD6" w:rsidP="00014CD6">
      <w:pPr>
        <w:pStyle w:val="ListParagraph"/>
        <w:numPr>
          <w:ilvl w:val="2"/>
          <w:numId w:val="36"/>
        </w:numPr>
        <w:autoSpaceDE w:val="0"/>
        <w:autoSpaceDN w:val="0"/>
        <w:adjustRightInd w:val="0"/>
        <w:spacing w:after="120"/>
      </w:pPr>
      <w:r>
        <w:t xml:space="preserve">This could tell us which operator may not be making use of the </w:t>
      </w:r>
      <w:r w:rsidR="00160915">
        <w:t>R-ICMS</w:t>
      </w:r>
      <w:r>
        <w:t xml:space="preserve"> and point out something they are seeing that needs to be investigated, or may point out that additional training is needed.</w:t>
      </w:r>
    </w:p>
    <w:p w14:paraId="338C0B2F" w14:textId="5C1942D9" w:rsidR="00014CD6" w:rsidRDefault="00014CD6" w:rsidP="00014CD6">
      <w:pPr>
        <w:pStyle w:val="ListParagraph"/>
        <w:numPr>
          <w:ilvl w:val="0"/>
          <w:numId w:val="36"/>
        </w:numPr>
        <w:autoSpaceDE w:val="0"/>
        <w:autoSpaceDN w:val="0"/>
        <w:adjustRightInd w:val="0"/>
        <w:spacing w:after="120"/>
      </w:pPr>
      <w:r>
        <w:t xml:space="preserve">Event related reports with added filter for only including events with an </w:t>
      </w:r>
      <w:r w:rsidR="00160915">
        <w:t>R-ICMS</w:t>
      </w:r>
      <w:r>
        <w:t xml:space="preserve"> recommendation</w:t>
      </w:r>
    </w:p>
    <w:p w14:paraId="21C7EA9F" w14:textId="2212ECB6" w:rsidR="00014CD6" w:rsidRDefault="00014CD6" w:rsidP="00014CD6">
      <w:pPr>
        <w:pStyle w:val="ListParagraph"/>
        <w:numPr>
          <w:ilvl w:val="1"/>
          <w:numId w:val="36"/>
        </w:numPr>
        <w:autoSpaceDE w:val="0"/>
        <w:autoSpaceDN w:val="0"/>
        <w:adjustRightInd w:val="0"/>
        <w:spacing w:after="120"/>
      </w:pPr>
      <w:r>
        <w:t xml:space="preserve">This report will allow further investigation on what transpired in the SunGuide event and at what timestamps for a detailed analysis spanning the widest variety of purposes. </w:t>
      </w:r>
    </w:p>
    <w:p w14:paraId="4060ED22" w14:textId="2E4405DD" w:rsidR="002B3E6F" w:rsidRDefault="002B3E6F" w:rsidP="002B3E6F">
      <w:pPr>
        <w:autoSpaceDE w:val="0"/>
        <w:autoSpaceDN w:val="0"/>
        <w:adjustRightInd w:val="0"/>
        <w:spacing w:after="120"/>
      </w:pPr>
      <w:proofErr w:type="gramStart"/>
      <w:r>
        <w:t>All of these</w:t>
      </w:r>
      <w:proofErr w:type="gramEnd"/>
      <w:r>
        <w:t xml:space="preserve"> reports should be bounded by a user selectable date and time period. This date and </w:t>
      </w:r>
      <w:proofErr w:type="gramStart"/>
      <w:r>
        <w:t>time period</w:t>
      </w:r>
      <w:proofErr w:type="gramEnd"/>
      <w:r>
        <w:t xml:space="preserve"> should be further customizable by a pattern that allows to filter the period to a specific set of days of the week, hours of the day, and whether or not to exclude holidays.</w:t>
      </w:r>
    </w:p>
    <w:p w14:paraId="55F4C89C" w14:textId="6ACB48A7" w:rsidR="00014CD6" w:rsidRDefault="00A06A0B" w:rsidP="002B3E6F">
      <w:pPr>
        <w:autoSpaceDE w:val="0"/>
        <w:autoSpaceDN w:val="0"/>
        <w:adjustRightInd w:val="0"/>
        <w:spacing w:after="120"/>
      </w:pPr>
      <w:r>
        <w:t xml:space="preserve">Together, these reports should provide valuable insight into how well the </w:t>
      </w:r>
      <w:r w:rsidR="00160915">
        <w:t>R-ICMS</w:t>
      </w:r>
      <w:r>
        <w:t xml:space="preserve"> was used in traffic operations, and quantify which portions or actions may need to be further investigated. </w:t>
      </w:r>
    </w:p>
    <w:p w14:paraId="02A1C708" w14:textId="414182CC" w:rsidR="00A06A0B" w:rsidRDefault="00A06A0B" w:rsidP="002B3E6F">
      <w:pPr>
        <w:autoSpaceDE w:val="0"/>
        <w:autoSpaceDN w:val="0"/>
        <w:adjustRightInd w:val="0"/>
        <w:spacing w:after="120"/>
      </w:pPr>
      <w:r>
        <w:t xml:space="preserve">These metrics can show where </w:t>
      </w:r>
      <w:r w:rsidR="00160915">
        <w:t>R-ICMS</w:t>
      </w:r>
      <w:r>
        <w:t xml:space="preserve"> or SunGuide can be further investigated and </w:t>
      </w:r>
      <w:r w:rsidR="00014CD6">
        <w:t>fine-tuned</w:t>
      </w:r>
      <w:r>
        <w:t xml:space="preserve"> for improvement as the reported metrics can be compared </w:t>
      </w:r>
      <w:r w:rsidR="00014CD6">
        <w:t xml:space="preserve">across </w:t>
      </w:r>
      <w:r>
        <w:t xml:space="preserve">time periods. </w:t>
      </w:r>
    </w:p>
    <w:p w14:paraId="3C3C4945" w14:textId="2D137DC3" w:rsidR="00771EE3" w:rsidRPr="00C420F4" w:rsidRDefault="00771EE3" w:rsidP="00771EE3">
      <w:pPr>
        <w:pStyle w:val="Heading2"/>
      </w:pPr>
      <w:bookmarkStart w:id="401" w:name="_Toc433119152"/>
      <w:bookmarkStart w:id="402" w:name="_Toc433181466"/>
      <w:bookmarkStart w:id="403" w:name="_Toc433181542"/>
      <w:bookmarkStart w:id="404" w:name="_Toc433181618"/>
      <w:bookmarkStart w:id="405" w:name="_Toc433181694"/>
      <w:bookmarkStart w:id="406" w:name="_Toc433181770"/>
      <w:bookmarkStart w:id="407" w:name="_Toc433181847"/>
      <w:bookmarkStart w:id="408" w:name="_Toc433181922"/>
      <w:bookmarkStart w:id="409" w:name="_Toc433116970"/>
      <w:bookmarkStart w:id="410" w:name="_Toc433117109"/>
      <w:bookmarkStart w:id="411" w:name="_Toc433117184"/>
      <w:bookmarkStart w:id="412" w:name="_Toc433119154"/>
      <w:bookmarkStart w:id="413" w:name="_Toc433181468"/>
      <w:bookmarkStart w:id="414" w:name="_Toc433181544"/>
      <w:bookmarkStart w:id="415" w:name="_Toc433181620"/>
      <w:bookmarkStart w:id="416" w:name="_Toc433181696"/>
      <w:bookmarkStart w:id="417" w:name="_Toc433181772"/>
      <w:bookmarkStart w:id="418" w:name="_Toc433181849"/>
      <w:bookmarkStart w:id="419" w:name="_Toc433181924"/>
      <w:bookmarkStart w:id="420" w:name="_Toc433116971"/>
      <w:bookmarkStart w:id="421" w:name="_Toc433117110"/>
      <w:bookmarkStart w:id="422" w:name="_Toc433117185"/>
      <w:bookmarkStart w:id="423" w:name="_Toc433119155"/>
      <w:bookmarkStart w:id="424" w:name="_Toc433181469"/>
      <w:bookmarkStart w:id="425" w:name="_Toc433181545"/>
      <w:bookmarkStart w:id="426" w:name="_Toc433181621"/>
      <w:bookmarkStart w:id="427" w:name="_Toc433181697"/>
      <w:bookmarkStart w:id="428" w:name="_Toc433181773"/>
      <w:bookmarkStart w:id="429" w:name="_Toc433181850"/>
      <w:bookmarkStart w:id="430" w:name="_Toc433181925"/>
      <w:bookmarkStart w:id="431" w:name="_Toc501628764"/>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t>System Support</w:t>
      </w:r>
      <w:bookmarkEnd w:id="431"/>
    </w:p>
    <w:p w14:paraId="4948A134" w14:textId="77777777" w:rsidR="00F40104" w:rsidRDefault="00F40104" w:rsidP="00F40104">
      <w:pPr>
        <w:pStyle w:val="ListParagraph"/>
        <w:numPr>
          <w:ilvl w:val="0"/>
          <w:numId w:val="38"/>
        </w:numPr>
        <w:autoSpaceDE w:val="0"/>
        <w:autoSpaceDN w:val="0"/>
        <w:adjustRightInd w:val="0"/>
      </w:pPr>
      <w:r>
        <w:t xml:space="preserve">This SunGuide software enhancement would be supported via the existing SunGuide software support contract managed by FDOT Central Office. </w:t>
      </w:r>
    </w:p>
    <w:p w14:paraId="193B86C7" w14:textId="0053EEB5" w:rsidR="00F40104" w:rsidRDefault="00F40104" w:rsidP="00F40104">
      <w:pPr>
        <w:pStyle w:val="ListParagraph"/>
        <w:numPr>
          <w:ilvl w:val="0"/>
          <w:numId w:val="38"/>
        </w:numPr>
        <w:autoSpaceDE w:val="0"/>
        <w:autoSpaceDN w:val="0"/>
        <w:adjustRightInd w:val="0"/>
      </w:pPr>
      <w:r>
        <w:t xml:space="preserve">The </w:t>
      </w:r>
      <w:r w:rsidR="00160915">
        <w:t>R-ICMS</w:t>
      </w:r>
      <w:r>
        <w:t xml:space="preserve"> system </w:t>
      </w:r>
      <w:r w:rsidR="00363D33">
        <w:t>will</w:t>
      </w:r>
      <w:r>
        <w:t xml:space="preserve"> be </w:t>
      </w:r>
      <w:r w:rsidR="00363D33">
        <w:t xml:space="preserve">developed and </w:t>
      </w:r>
      <w:r>
        <w:t xml:space="preserve">supported under a separate contract. </w:t>
      </w:r>
    </w:p>
    <w:p w14:paraId="23E250A3" w14:textId="330D1DC3" w:rsidR="00771EE3" w:rsidRDefault="00F40104" w:rsidP="00F40104">
      <w:pPr>
        <w:pStyle w:val="ListParagraph"/>
        <w:numPr>
          <w:ilvl w:val="0"/>
          <w:numId w:val="38"/>
        </w:numPr>
        <w:autoSpaceDE w:val="0"/>
        <w:autoSpaceDN w:val="0"/>
        <w:adjustRightInd w:val="0"/>
      </w:pPr>
      <w:r>
        <w:t>The traffic signal controller ATMS and traffic signal controllers would be supported by the maintaining agencies.</w:t>
      </w:r>
    </w:p>
    <w:p w14:paraId="2D28580B" w14:textId="0F01073A" w:rsidR="00C420F4" w:rsidRPr="00C420F4" w:rsidRDefault="00C420F4" w:rsidP="000F5F0F">
      <w:pPr>
        <w:pStyle w:val="Heading2"/>
      </w:pPr>
      <w:bookmarkStart w:id="432" w:name="_Toc433116973"/>
      <w:bookmarkStart w:id="433" w:name="_Toc433117112"/>
      <w:bookmarkStart w:id="434" w:name="_Toc433117187"/>
      <w:bookmarkStart w:id="435" w:name="_Toc433119157"/>
      <w:bookmarkStart w:id="436" w:name="_Toc433181471"/>
      <w:bookmarkStart w:id="437" w:name="_Toc433181547"/>
      <w:bookmarkStart w:id="438" w:name="_Toc433181623"/>
      <w:bookmarkStart w:id="439" w:name="_Toc433181699"/>
      <w:bookmarkStart w:id="440" w:name="_Toc433181775"/>
      <w:bookmarkStart w:id="441" w:name="_Toc433181852"/>
      <w:bookmarkStart w:id="442" w:name="_Toc433181927"/>
      <w:bookmarkStart w:id="443" w:name="_Toc433116974"/>
      <w:bookmarkStart w:id="444" w:name="_Toc433117113"/>
      <w:bookmarkStart w:id="445" w:name="_Toc433117188"/>
      <w:bookmarkStart w:id="446" w:name="_Toc433119158"/>
      <w:bookmarkStart w:id="447" w:name="_Toc433181472"/>
      <w:bookmarkStart w:id="448" w:name="_Toc433181548"/>
      <w:bookmarkStart w:id="449" w:name="_Toc433181624"/>
      <w:bookmarkStart w:id="450" w:name="_Toc433181700"/>
      <w:bookmarkStart w:id="451" w:name="_Toc433181776"/>
      <w:bookmarkStart w:id="452" w:name="_Toc433181853"/>
      <w:bookmarkStart w:id="453" w:name="_Toc433181928"/>
      <w:bookmarkStart w:id="454" w:name="_Toc70732419"/>
      <w:bookmarkStart w:id="455" w:name="_Toc72184590"/>
      <w:bookmarkStart w:id="456" w:name="_Toc95561072"/>
      <w:bookmarkStart w:id="457" w:name="_Toc501628765"/>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C420F4">
        <w:t>Support Environment</w:t>
      </w:r>
      <w:bookmarkEnd w:id="454"/>
      <w:bookmarkEnd w:id="455"/>
      <w:bookmarkEnd w:id="456"/>
      <w:bookmarkEnd w:id="457"/>
    </w:p>
    <w:p w14:paraId="2D28580D" w14:textId="4EEABB8F" w:rsidR="00C420F4" w:rsidRDefault="00302DE0" w:rsidP="00302DE0">
      <w:r>
        <w:t xml:space="preserve">The </w:t>
      </w:r>
      <w:r w:rsidR="00160915">
        <w:t>R-ICMS</w:t>
      </w:r>
      <w:r>
        <w:t xml:space="preserve"> system will be hosted by equipment residing in the regional transportation management center (RTMC). The </w:t>
      </w:r>
      <w:r w:rsidR="00160915">
        <w:t>R-ICMS</w:t>
      </w:r>
      <w:r>
        <w:t xml:space="preserve"> hardware and software will be supported under contract with the software vendor with enforceable level of service that includes a 99% uptime, </w:t>
      </w:r>
      <w:proofErr w:type="gramStart"/>
      <w:r>
        <w:t>15 minute</w:t>
      </w:r>
      <w:proofErr w:type="gramEnd"/>
      <w:r>
        <w:t xml:space="preserve"> response time and 1 hour repair time during normal business hours of 6 AM – 7PM on weekdays, and a 1 hour response time and a 4 hour repair time outside of normal business hours. </w:t>
      </w:r>
    </w:p>
    <w:p w14:paraId="2D28580F" w14:textId="77777777" w:rsidR="00C420F4" w:rsidRDefault="00C420F4" w:rsidP="00C420F4">
      <w:pPr>
        <w:autoSpaceDE w:val="0"/>
        <w:autoSpaceDN w:val="0"/>
        <w:adjustRightInd w:val="0"/>
      </w:pPr>
    </w:p>
    <w:p w14:paraId="2D285810" w14:textId="6072856E" w:rsidR="00C420F4" w:rsidRPr="00C420F4" w:rsidRDefault="00C420F4" w:rsidP="000F5F0F">
      <w:pPr>
        <w:pStyle w:val="Heading1"/>
      </w:pPr>
      <w:bookmarkStart w:id="458" w:name="_Toc70732420"/>
      <w:bookmarkStart w:id="459" w:name="_Toc72184591"/>
      <w:bookmarkStart w:id="460" w:name="_Toc95561073"/>
      <w:bookmarkStart w:id="461" w:name="_Toc432593518"/>
      <w:bookmarkStart w:id="462" w:name="_Toc501628766"/>
      <w:r>
        <w:t>Op</w:t>
      </w:r>
      <w:r w:rsidRPr="00C420F4">
        <w:t>erational Scenario</w:t>
      </w:r>
      <w:bookmarkEnd w:id="458"/>
      <w:bookmarkEnd w:id="459"/>
      <w:bookmarkEnd w:id="460"/>
      <w:bookmarkEnd w:id="461"/>
      <w:bookmarkEnd w:id="462"/>
    </w:p>
    <w:p w14:paraId="2463D378" w14:textId="4CAE7262" w:rsidR="0004087C" w:rsidRDefault="0004087C" w:rsidP="00C420F4">
      <w:pPr>
        <w:autoSpaceDE w:val="0"/>
        <w:autoSpaceDN w:val="0"/>
        <w:adjustRightInd w:val="0"/>
      </w:pPr>
      <w:r>
        <w:t xml:space="preserve">Derek is driving from Tallahassee to </w:t>
      </w:r>
      <w:r w:rsidR="00EF1BE5">
        <w:t>Deland</w:t>
      </w:r>
      <w:r>
        <w:t xml:space="preserve"> to deliver his home-brewed beer to Tushar </w:t>
      </w:r>
      <w:r w:rsidR="00EF1BE5">
        <w:t xml:space="preserve">and Clay </w:t>
      </w:r>
      <w:r>
        <w:t xml:space="preserve">and is caught in rush hour </w:t>
      </w:r>
      <w:r w:rsidR="009956BA">
        <w:t xml:space="preserve">traffic </w:t>
      </w:r>
      <w:r>
        <w:t xml:space="preserve">on I-4 </w:t>
      </w:r>
      <w:r w:rsidR="0079315F">
        <w:t xml:space="preserve">Northbound </w:t>
      </w:r>
      <w:r>
        <w:t xml:space="preserve">near the rest area almost at the end of his journey. It is stop and go traffic already; tensions are flaring and road rage abounds. </w:t>
      </w:r>
    </w:p>
    <w:p w14:paraId="31F185CA" w14:textId="77777777" w:rsidR="0004087C" w:rsidRDefault="0004087C" w:rsidP="00C420F4">
      <w:pPr>
        <w:autoSpaceDE w:val="0"/>
        <w:autoSpaceDN w:val="0"/>
        <w:adjustRightInd w:val="0"/>
      </w:pPr>
    </w:p>
    <w:p w14:paraId="2D28581F" w14:textId="41792543" w:rsidR="00C420F4" w:rsidRDefault="0004087C" w:rsidP="00C420F4">
      <w:pPr>
        <w:autoSpaceDE w:val="0"/>
        <w:autoSpaceDN w:val="0"/>
        <w:adjustRightInd w:val="0"/>
      </w:pPr>
      <w:r>
        <w:t xml:space="preserve">An unnamed ITS consultant is angrily tailgating trying to get there to crash the party, and swerves into the left lane to avoid stopping behind traffic ahead of him in his lane. He ends up behind Derek, just before Derek’s lane stops. The consultant reads a text message and doesn’t see the sudden stop ahead of him and </w:t>
      </w:r>
      <w:r w:rsidR="002204CB">
        <w:t xml:space="preserve">rear </w:t>
      </w:r>
      <w:r>
        <w:t xml:space="preserve">ends Derek, causing the tailgate to open and the case of home-brew </w:t>
      </w:r>
      <w:r w:rsidR="00346B04">
        <w:t xml:space="preserve">that was stored in the back of the truck </w:t>
      </w:r>
      <w:r>
        <w:t>to spill onto the road.</w:t>
      </w:r>
      <w:r w:rsidR="00346B04">
        <w:t xml:space="preserve"> Luckily, 1 of the 3 cases were in the cab, so it was not a total loss. </w:t>
      </w:r>
    </w:p>
    <w:p w14:paraId="2EDEDF8F" w14:textId="7733AC11" w:rsidR="0004087C" w:rsidRDefault="0004087C" w:rsidP="00C420F4">
      <w:pPr>
        <w:autoSpaceDE w:val="0"/>
        <w:autoSpaceDN w:val="0"/>
        <w:adjustRightInd w:val="0"/>
      </w:pPr>
    </w:p>
    <w:p w14:paraId="145CFC9E" w14:textId="240FFE79" w:rsidR="0004087C" w:rsidRDefault="0004087C" w:rsidP="00C420F4">
      <w:pPr>
        <w:autoSpaceDE w:val="0"/>
        <w:autoSpaceDN w:val="0"/>
        <w:adjustRightInd w:val="0"/>
      </w:pPr>
      <w:r>
        <w:t>Luckily no-one was hurt, but FHP closes the roadway due to potential hazardous material because they were not familiar with home-brewing and to them the bottles and liquid on the roadway looked sketch</w:t>
      </w:r>
      <w:r w:rsidR="002204CB">
        <w:t>y</w:t>
      </w:r>
      <w:r>
        <w:t xml:space="preserve">. </w:t>
      </w:r>
    </w:p>
    <w:p w14:paraId="366B0500" w14:textId="7BA118C2" w:rsidR="0004087C" w:rsidRDefault="0004087C" w:rsidP="00C420F4">
      <w:pPr>
        <w:autoSpaceDE w:val="0"/>
        <w:autoSpaceDN w:val="0"/>
        <w:adjustRightInd w:val="0"/>
      </w:pPr>
    </w:p>
    <w:p w14:paraId="02B9A286" w14:textId="3728EE3E" w:rsidR="00857944" w:rsidRDefault="0004087C" w:rsidP="00C420F4">
      <w:pPr>
        <w:autoSpaceDE w:val="0"/>
        <w:autoSpaceDN w:val="0"/>
        <w:adjustRightInd w:val="0"/>
      </w:pPr>
      <w:r>
        <w:t xml:space="preserve">Back at the </w:t>
      </w:r>
      <w:r w:rsidR="00877F56">
        <w:t>R</w:t>
      </w:r>
      <w:r>
        <w:t>TMC Eddie is ready to head out to his soccer game, but notices the congestion suddenly get</w:t>
      </w:r>
      <w:r w:rsidR="002204CB">
        <w:t>s</w:t>
      </w:r>
      <w:r>
        <w:t xml:space="preserve"> worse. </w:t>
      </w:r>
      <w:r w:rsidR="00857944">
        <w:t xml:space="preserve">He looks </w:t>
      </w:r>
      <w:r w:rsidR="002204CB">
        <w:t xml:space="preserve">at </w:t>
      </w:r>
      <w:r w:rsidR="00857944">
        <w:t xml:space="preserve">the camera to see and confirm the incident, and creates a SunGuide EM event, a SunGuide EM event response plan, activates it, and dispatches a responder with chemical spill cleanup capabilities to the scene. </w:t>
      </w:r>
    </w:p>
    <w:p w14:paraId="2F756C67" w14:textId="3AB675A5" w:rsidR="00857944" w:rsidRDefault="00857944" w:rsidP="00C420F4">
      <w:pPr>
        <w:autoSpaceDE w:val="0"/>
        <w:autoSpaceDN w:val="0"/>
        <w:adjustRightInd w:val="0"/>
      </w:pPr>
    </w:p>
    <w:p w14:paraId="04CC0593" w14:textId="1F988905" w:rsidR="00857944" w:rsidRDefault="00160915" w:rsidP="00C420F4">
      <w:pPr>
        <w:autoSpaceDE w:val="0"/>
        <w:autoSpaceDN w:val="0"/>
        <w:adjustRightInd w:val="0"/>
      </w:pPr>
      <w:r>
        <w:t>R-ICMS</w:t>
      </w:r>
      <w:r w:rsidR="00857944">
        <w:t xml:space="preserve"> </w:t>
      </w:r>
      <w:r w:rsidR="009956BA">
        <w:t xml:space="preserve">receives </w:t>
      </w:r>
      <w:r w:rsidR="00857944">
        <w:t xml:space="preserve">the event with the location and lane closure from the SunGuide databus, and generates an </w:t>
      </w:r>
      <w:r>
        <w:t>R-ICMS</w:t>
      </w:r>
      <w:r w:rsidR="00857944">
        <w:t xml:space="preserve"> recommendation. Eddie</w:t>
      </w:r>
      <w:r w:rsidR="002204CB">
        <w:t>’s</w:t>
      </w:r>
      <w:r w:rsidR="00857944">
        <w:t xml:space="preserve"> phone buzzes and he already knows what that means – he just got an app alert notifying him that there’s a new </w:t>
      </w:r>
      <w:r>
        <w:t>R-ICMS</w:t>
      </w:r>
      <w:r w:rsidR="00857944">
        <w:t xml:space="preserve"> response plan recommendation he needs to review. Eddie rolls his chair over to the next computer screen showing the </w:t>
      </w:r>
      <w:r>
        <w:t>R-ICMS</w:t>
      </w:r>
      <w:r w:rsidR="00857944">
        <w:t xml:space="preserve"> response plan. He reviews it, approves it, and pulls up the screen for agency approval to monitor the status of the approvals. </w:t>
      </w:r>
    </w:p>
    <w:p w14:paraId="7400EF20" w14:textId="5280BCFB" w:rsidR="00857944" w:rsidRDefault="00857944" w:rsidP="00C420F4">
      <w:pPr>
        <w:autoSpaceDE w:val="0"/>
        <w:autoSpaceDN w:val="0"/>
        <w:adjustRightInd w:val="0"/>
      </w:pPr>
    </w:p>
    <w:p w14:paraId="2FDEC473" w14:textId="3CDBF1D0" w:rsidR="00857944" w:rsidRDefault="00857944" w:rsidP="00C420F4">
      <w:pPr>
        <w:autoSpaceDE w:val="0"/>
        <w:autoSpaceDN w:val="0"/>
        <w:adjustRightInd w:val="0"/>
      </w:pPr>
      <w:r>
        <w:t xml:space="preserve">Charlie is </w:t>
      </w:r>
      <w:r w:rsidR="00877F56">
        <w:t xml:space="preserve">the agency traffic engineer but is </w:t>
      </w:r>
      <w:r>
        <w:t xml:space="preserve">already on the golf course. He was in mid-swing and heard his phone buzz back in the golf cart. He should have been able to open the alert showing the </w:t>
      </w:r>
      <w:r w:rsidR="00160915">
        <w:t>R-ICMS</w:t>
      </w:r>
      <w:r>
        <w:t xml:space="preserve"> mobile app and be presented with the event details and the </w:t>
      </w:r>
      <w:r w:rsidR="00160915">
        <w:t>R-ICMS</w:t>
      </w:r>
      <w:r>
        <w:t xml:space="preserve"> response plan recommendation for his review and approval. However, he was so angry that the distraction caused him to entirely miss the ball on his shot, that he throws his phone in the pond. Luckily, he had configured </w:t>
      </w:r>
      <w:r w:rsidR="00877F56">
        <w:t xml:space="preserve">his agency approval profile in </w:t>
      </w:r>
      <w:r>
        <w:t xml:space="preserve">the </w:t>
      </w:r>
      <w:r w:rsidR="00160915">
        <w:t>R-ICMS</w:t>
      </w:r>
      <w:r>
        <w:t xml:space="preserve"> system to automatically approve </w:t>
      </w:r>
      <w:r w:rsidR="00160915">
        <w:t>R-ICMS</w:t>
      </w:r>
      <w:r>
        <w:t xml:space="preserve"> response plans if he was unable to response in 10 minutes.</w:t>
      </w:r>
    </w:p>
    <w:p w14:paraId="5B6D134F" w14:textId="4809D4A5" w:rsidR="00857944" w:rsidRDefault="00857944" w:rsidP="00C420F4">
      <w:pPr>
        <w:autoSpaceDE w:val="0"/>
        <w:autoSpaceDN w:val="0"/>
        <w:adjustRightInd w:val="0"/>
      </w:pPr>
    </w:p>
    <w:p w14:paraId="3C2F9D1A" w14:textId="7CC0727C" w:rsidR="00857944" w:rsidRDefault="00857944" w:rsidP="00C420F4">
      <w:pPr>
        <w:autoSpaceDE w:val="0"/>
        <w:autoSpaceDN w:val="0"/>
        <w:adjustRightInd w:val="0"/>
      </w:pPr>
      <w:r>
        <w:t xml:space="preserve">Meanwhile, Eddie is pacing the RTMC floor, eager to receive the approval from Charlie as the only maintaining agency approval needed for this </w:t>
      </w:r>
      <w:r w:rsidR="00160915">
        <w:t>R-ICMS</w:t>
      </w:r>
      <w:r>
        <w:t xml:space="preserve"> response plan containing a short diversion route all within Seminole County. Ten minutes feel like an eternity, but finally the auto-approval occurs and the </w:t>
      </w:r>
      <w:r w:rsidR="00160915">
        <w:t>R-ICMS</w:t>
      </w:r>
      <w:r>
        <w:t xml:space="preserve"> response plan recommendation is sent to SunGuide.</w:t>
      </w:r>
    </w:p>
    <w:p w14:paraId="2EA40CDF" w14:textId="44F6AC51" w:rsidR="00857944" w:rsidRDefault="00857944" w:rsidP="00C420F4">
      <w:pPr>
        <w:autoSpaceDE w:val="0"/>
        <w:autoSpaceDN w:val="0"/>
        <w:adjustRightInd w:val="0"/>
      </w:pPr>
    </w:p>
    <w:p w14:paraId="463D881A" w14:textId="4A658B69" w:rsidR="00857944" w:rsidRDefault="00857944" w:rsidP="00C420F4">
      <w:pPr>
        <w:autoSpaceDE w:val="0"/>
        <w:autoSpaceDN w:val="0"/>
        <w:adjustRightInd w:val="0"/>
      </w:pPr>
      <w:r>
        <w:t>SunGuide produces the alert and Eddie is all over it. He amends his SunGuide EM event response plan, activates it,</w:t>
      </w:r>
      <w:r w:rsidR="00EF1BE5">
        <w:t xml:space="preserve"> and watches the status of the activation as the response plan screen shows if the command to the device was successful. Eddie captures the screenshot to send to Big D for their ICM</w:t>
      </w:r>
      <w:r w:rsidR="00346B04">
        <w:t xml:space="preserve"> </w:t>
      </w:r>
      <w:r w:rsidR="009956BA">
        <w:t xml:space="preserve">operations </w:t>
      </w:r>
      <w:r w:rsidR="00EF1BE5">
        <w:t xml:space="preserve">presentation he will be giving to a technical session at </w:t>
      </w:r>
      <w:proofErr w:type="spellStart"/>
      <w:r w:rsidR="00EF1BE5">
        <w:t>Transpo</w:t>
      </w:r>
      <w:proofErr w:type="spellEnd"/>
      <w:r w:rsidR="00EF1BE5">
        <w:t xml:space="preserve"> 2020. </w:t>
      </w:r>
    </w:p>
    <w:p w14:paraId="271C4891" w14:textId="024E287B" w:rsidR="00EF1BE5" w:rsidRDefault="00EF1BE5" w:rsidP="00C420F4">
      <w:pPr>
        <w:autoSpaceDE w:val="0"/>
        <w:autoSpaceDN w:val="0"/>
        <w:adjustRightInd w:val="0"/>
      </w:pPr>
    </w:p>
    <w:p w14:paraId="0B73AE0F" w14:textId="4D346B2B" w:rsidR="00EF1BE5" w:rsidRDefault="00EF1BE5" w:rsidP="00C420F4">
      <w:pPr>
        <w:autoSpaceDE w:val="0"/>
        <w:autoSpaceDN w:val="0"/>
        <w:adjustRightInd w:val="0"/>
      </w:pPr>
      <w:r>
        <w:t xml:space="preserve">Once the road ranger assists with the cleanup, Derek gives the road ranger a beer to enjoy at home, and all vehicles go on their way. Traffic is still bad, so it takes about 20 minutes for the </w:t>
      </w:r>
      <w:r w:rsidR="00160915">
        <w:t>R-ICMS</w:t>
      </w:r>
      <w:r>
        <w:t xml:space="preserve"> to recommend the termination of the </w:t>
      </w:r>
      <w:r w:rsidR="00160915">
        <w:t>R-ICMS</w:t>
      </w:r>
      <w:r>
        <w:t xml:space="preserve"> response plan to SunGuide. Eddie reviews in SunGuide, amends the SunGuide EM event response plan with the recommendation which removes the corridor timing plan, and activates it. SunGuide sends a return to normal operations command to the traffic signal ATMS.</w:t>
      </w:r>
    </w:p>
    <w:p w14:paraId="772B5759" w14:textId="42007465" w:rsidR="00EF1BE5" w:rsidRDefault="00EF1BE5" w:rsidP="00C420F4">
      <w:pPr>
        <w:autoSpaceDE w:val="0"/>
        <w:autoSpaceDN w:val="0"/>
        <w:adjustRightInd w:val="0"/>
      </w:pPr>
    </w:p>
    <w:p w14:paraId="267E3151" w14:textId="6313A212" w:rsidR="00EF1BE5" w:rsidRDefault="00EF1BE5" w:rsidP="00C420F4">
      <w:pPr>
        <w:autoSpaceDE w:val="0"/>
        <w:autoSpaceDN w:val="0"/>
        <w:adjustRightInd w:val="0"/>
      </w:pPr>
      <w:r>
        <w:t xml:space="preserve">Throughout the event, Eddie noticed that a similar lane blockage in the past typically caused a much longer backup on I-4. He runs the performance reports to </w:t>
      </w:r>
      <w:proofErr w:type="spellStart"/>
      <w:r>
        <w:t>backup</w:t>
      </w:r>
      <w:proofErr w:type="spellEnd"/>
      <w:r>
        <w:t xml:space="preserve"> his hypothesis with data, and sends to Dale to include with his presentation.</w:t>
      </w:r>
      <w:r w:rsidR="00877F56">
        <w:t xml:space="preserve"> Eddie then no longer has time to go home first and luckily brought his uniform with him to work, and rushes directly to his soccer game and changes in the car upon arrival. </w:t>
      </w:r>
    </w:p>
    <w:p w14:paraId="4FFD2BBF" w14:textId="25D36A3B" w:rsidR="00EF1BE5" w:rsidRDefault="00EF1BE5" w:rsidP="00C420F4">
      <w:pPr>
        <w:autoSpaceDE w:val="0"/>
        <w:autoSpaceDN w:val="0"/>
        <w:adjustRightInd w:val="0"/>
      </w:pPr>
    </w:p>
    <w:p w14:paraId="3A9F11A1" w14:textId="743604DD" w:rsidR="00EF1BE5" w:rsidRDefault="00EF1BE5" w:rsidP="00C420F4">
      <w:pPr>
        <w:autoSpaceDE w:val="0"/>
        <w:autoSpaceDN w:val="0"/>
        <w:adjustRightInd w:val="0"/>
      </w:pPr>
      <w:r>
        <w:t xml:space="preserve">Derek arrives to Deland just in time for Tushar and Clay to hang out for a few minutes and discuss the success of the </w:t>
      </w:r>
      <w:r w:rsidR="00160915">
        <w:t>R-ICMS</w:t>
      </w:r>
      <w:r w:rsidR="00877F56">
        <w:t xml:space="preserve"> over a delicious home-brew</w:t>
      </w:r>
      <w:r>
        <w:t xml:space="preserve">. </w:t>
      </w:r>
    </w:p>
    <w:p w14:paraId="48A9FFDE" w14:textId="77777777" w:rsidR="003F2C74" w:rsidRDefault="003F2C74" w:rsidP="00C420F4">
      <w:pPr>
        <w:autoSpaceDE w:val="0"/>
        <w:autoSpaceDN w:val="0"/>
        <w:adjustRightInd w:val="0"/>
      </w:pPr>
    </w:p>
    <w:p w14:paraId="2D285823" w14:textId="630CB6C8" w:rsidR="00C420F4" w:rsidRDefault="008D0E58" w:rsidP="00ED75C7">
      <w:pPr>
        <w:pStyle w:val="Heading1"/>
      </w:pPr>
      <w:bookmarkStart w:id="463" w:name="_Toc433116977"/>
      <w:bookmarkStart w:id="464" w:name="_Toc433117116"/>
      <w:bookmarkStart w:id="465" w:name="_Toc433117191"/>
      <w:bookmarkStart w:id="466" w:name="_Toc433119161"/>
      <w:bookmarkStart w:id="467" w:name="_Toc433181475"/>
      <w:bookmarkStart w:id="468" w:name="_Toc433181551"/>
      <w:bookmarkStart w:id="469" w:name="_Toc433181779"/>
      <w:bookmarkStart w:id="470" w:name="_Toc433181856"/>
      <w:bookmarkStart w:id="471" w:name="_Toc433181931"/>
      <w:bookmarkStart w:id="472" w:name="_Toc433181628"/>
      <w:bookmarkStart w:id="473" w:name="_Toc433181704"/>
      <w:bookmarkStart w:id="474" w:name="_Toc433181781"/>
      <w:bookmarkStart w:id="475" w:name="_Toc433181932"/>
      <w:bookmarkStart w:id="476" w:name="_Toc501628767"/>
      <w:bookmarkEnd w:id="463"/>
      <w:bookmarkEnd w:id="464"/>
      <w:bookmarkEnd w:id="465"/>
      <w:bookmarkEnd w:id="466"/>
      <w:bookmarkEnd w:id="467"/>
      <w:bookmarkEnd w:id="468"/>
      <w:bookmarkEnd w:id="469"/>
      <w:bookmarkEnd w:id="470"/>
      <w:bookmarkEnd w:id="471"/>
      <w:bookmarkEnd w:id="472"/>
      <w:bookmarkEnd w:id="473"/>
      <w:bookmarkEnd w:id="474"/>
      <w:bookmarkEnd w:id="475"/>
      <w:r>
        <w:t>Summary of Impacts</w:t>
      </w:r>
      <w:bookmarkEnd w:id="476"/>
      <w:r w:rsidR="00DD2FCC">
        <w:t xml:space="preserve"> </w:t>
      </w:r>
    </w:p>
    <w:p w14:paraId="79CD09D2" w14:textId="30A63F3D" w:rsidR="00ED75C7" w:rsidRDefault="00ED75C7" w:rsidP="00ED75C7">
      <w:pPr>
        <w:pStyle w:val="ListParagraph"/>
        <w:numPr>
          <w:ilvl w:val="0"/>
          <w:numId w:val="36"/>
        </w:numPr>
      </w:pPr>
      <w:r>
        <w:t>Increased operator responsibility</w:t>
      </w:r>
    </w:p>
    <w:p w14:paraId="74D4C32D" w14:textId="67FC50D1" w:rsidR="00ED75C7" w:rsidRDefault="00ED75C7" w:rsidP="00ED75C7">
      <w:pPr>
        <w:pStyle w:val="ListParagraph"/>
        <w:numPr>
          <w:ilvl w:val="1"/>
          <w:numId w:val="36"/>
        </w:numPr>
      </w:pPr>
      <w:r>
        <w:t>Additional response plan items to review, monitor, control</w:t>
      </w:r>
    </w:p>
    <w:p w14:paraId="55B54A4D" w14:textId="2648013E" w:rsidR="00ED75C7" w:rsidRDefault="00ED75C7" w:rsidP="00ED75C7">
      <w:pPr>
        <w:pStyle w:val="ListParagraph"/>
        <w:numPr>
          <w:ilvl w:val="1"/>
          <w:numId w:val="36"/>
        </w:numPr>
      </w:pPr>
      <w:r>
        <w:t>Additional coordination with local maintaining agencies</w:t>
      </w:r>
    </w:p>
    <w:p w14:paraId="675B8FAD" w14:textId="77777777" w:rsidR="00ED75C7" w:rsidRDefault="00ED75C7" w:rsidP="00ED75C7">
      <w:pPr>
        <w:pStyle w:val="ListParagraph"/>
        <w:numPr>
          <w:ilvl w:val="0"/>
          <w:numId w:val="36"/>
        </w:numPr>
      </w:pPr>
      <w:r>
        <w:t xml:space="preserve">Increased coordination between FDOT and local maintaining agencies </w:t>
      </w:r>
    </w:p>
    <w:p w14:paraId="7D0C2071" w14:textId="77777777" w:rsidR="00ED75C7" w:rsidRDefault="00ED75C7" w:rsidP="00ED75C7">
      <w:pPr>
        <w:pStyle w:val="ListParagraph"/>
        <w:numPr>
          <w:ilvl w:val="1"/>
          <w:numId w:val="36"/>
        </w:numPr>
      </w:pPr>
      <w:r>
        <w:t>including establishing memorandum of understanding (MOU)</w:t>
      </w:r>
    </w:p>
    <w:p w14:paraId="522478BB" w14:textId="636EE723" w:rsidR="00ED75C7" w:rsidRDefault="00ED75C7" w:rsidP="00ED75C7">
      <w:pPr>
        <w:pStyle w:val="ListParagraph"/>
        <w:numPr>
          <w:ilvl w:val="1"/>
          <w:numId w:val="36"/>
        </w:numPr>
      </w:pPr>
      <w:r>
        <w:t>developing diversion routes</w:t>
      </w:r>
    </w:p>
    <w:p w14:paraId="16831FE7" w14:textId="00A633FA" w:rsidR="00ED75C7" w:rsidRDefault="00ED75C7" w:rsidP="00ED75C7">
      <w:pPr>
        <w:pStyle w:val="ListParagraph"/>
        <w:numPr>
          <w:ilvl w:val="0"/>
          <w:numId w:val="36"/>
        </w:numPr>
      </w:pPr>
      <w:r>
        <w:t xml:space="preserve">Reduced delay and faster recovery from freeway incidents by allowing higher volume of traffic along diversion route </w:t>
      </w:r>
    </w:p>
    <w:p w14:paraId="2D285825" w14:textId="77777777" w:rsidR="00C420F4" w:rsidRDefault="00C420F4" w:rsidP="00C420F4">
      <w:pPr>
        <w:autoSpaceDE w:val="0"/>
        <w:autoSpaceDN w:val="0"/>
        <w:adjustRightInd w:val="0"/>
      </w:pPr>
    </w:p>
    <w:p w14:paraId="602397C0" w14:textId="36D73774" w:rsidR="00982E47" w:rsidRDefault="000745A6" w:rsidP="000745A6">
      <w:pPr>
        <w:pStyle w:val="Heading1"/>
      </w:pPr>
      <w:bookmarkStart w:id="477" w:name="_Toc433116980"/>
      <w:bookmarkStart w:id="478" w:name="_Toc433117119"/>
      <w:bookmarkStart w:id="479" w:name="_Toc433117194"/>
      <w:bookmarkStart w:id="480" w:name="_Toc433119164"/>
      <w:bookmarkStart w:id="481" w:name="_Toc433181479"/>
      <w:bookmarkStart w:id="482" w:name="_Toc433181555"/>
      <w:bookmarkStart w:id="483" w:name="_Toc433181631"/>
      <w:bookmarkStart w:id="484" w:name="_Toc433181707"/>
      <w:bookmarkStart w:id="485" w:name="_Toc433181784"/>
      <w:bookmarkStart w:id="486" w:name="_Toc433181859"/>
      <w:bookmarkStart w:id="487" w:name="_Toc433181935"/>
      <w:bookmarkStart w:id="488" w:name="_Toc433116984"/>
      <w:bookmarkStart w:id="489" w:name="_Toc433117123"/>
      <w:bookmarkStart w:id="490" w:name="_Toc433117197"/>
      <w:bookmarkStart w:id="491" w:name="_Toc433119167"/>
      <w:bookmarkStart w:id="492" w:name="_Toc433181482"/>
      <w:bookmarkStart w:id="493" w:name="_Toc433181558"/>
      <w:bookmarkStart w:id="494" w:name="_Toc433181634"/>
      <w:bookmarkStart w:id="495" w:name="_Toc433181710"/>
      <w:bookmarkStart w:id="496" w:name="_Toc433181787"/>
      <w:bookmarkStart w:id="497" w:name="_Toc433181862"/>
      <w:bookmarkStart w:id="498" w:name="_Toc433181938"/>
      <w:bookmarkStart w:id="499" w:name="_Toc501628768"/>
      <w:bookmarkEnd w:id="85"/>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t>Notes</w:t>
      </w:r>
      <w:bookmarkEnd w:id="499"/>
    </w:p>
    <w:p w14:paraId="630145AA" w14:textId="77777777" w:rsidR="00D35D78" w:rsidRDefault="00D35D78" w:rsidP="000745A6">
      <w:pPr>
        <w:pStyle w:val="Heading2"/>
      </w:pPr>
      <w:bookmarkStart w:id="500" w:name="_Toc501628769"/>
      <w:r>
        <w:t>D</w:t>
      </w:r>
      <w:r w:rsidR="000745A6">
        <w:t xml:space="preserve">eferred </w:t>
      </w:r>
      <w:r>
        <w:t>Items</w:t>
      </w:r>
      <w:bookmarkEnd w:id="500"/>
    </w:p>
    <w:p w14:paraId="4AC949C0" w14:textId="02411FA5" w:rsidR="00D35D78" w:rsidRDefault="000A635E" w:rsidP="00D35D78">
      <w:r>
        <w:t>The following items are important to be developed, but are deferred to the d</w:t>
      </w:r>
      <w:r w:rsidR="00D35D78">
        <w:t xml:space="preserve">esign and </w:t>
      </w:r>
      <w:r>
        <w:t>r</w:t>
      </w:r>
      <w:r w:rsidR="00D35D78">
        <w:t>equirements phase:</w:t>
      </w:r>
    </w:p>
    <w:p w14:paraId="63522A52" w14:textId="77777777" w:rsidR="00D35D78" w:rsidRDefault="00D35D78" w:rsidP="00D35D78"/>
    <w:p w14:paraId="78BDFF64" w14:textId="3F24757E" w:rsidR="00B759E2" w:rsidRDefault="00B759E2" w:rsidP="000A635E">
      <w:pPr>
        <w:pStyle w:val="ListParagraph"/>
        <w:numPr>
          <w:ilvl w:val="0"/>
          <w:numId w:val="40"/>
        </w:numPr>
      </w:pPr>
      <w:r w:rsidRPr="00B759E2">
        <w:rPr>
          <w:b/>
        </w:rPr>
        <w:t>SunGuide Operator Alert Presentation:</w:t>
      </w:r>
      <w:r>
        <w:t xml:space="preserve"> Detailed requirements and design of how the </w:t>
      </w:r>
      <w:r w:rsidR="00160915">
        <w:t>R-ICMS</w:t>
      </w:r>
      <w:r>
        <w:t xml:space="preserve"> response plan recommendation will be presented to the operator.</w:t>
      </w:r>
    </w:p>
    <w:p w14:paraId="0762C863" w14:textId="72297ED4" w:rsidR="000A635E" w:rsidRDefault="00B759E2" w:rsidP="000A635E">
      <w:pPr>
        <w:pStyle w:val="ListParagraph"/>
        <w:numPr>
          <w:ilvl w:val="0"/>
          <w:numId w:val="40"/>
        </w:numPr>
      </w:pPr>
      <w:r w:rsidRPr="00B759E2">
        <w:rPr>
          <w:b/>
        </w:rPr>
        <w:t xml:space="preserve">EM Event Response Plan Review Screen Presentation: </w:t>
      </w:r>
      <w:r w:rsidR="00D35D78">
        <w:t xml:space="preserve">Detailed requirements and design of how an </w:t>
      </w:r>
      <w:r w:rsidR="00160915">
        <w:t>R-ICMS</w:t>
      </w:r>
      <w:r w:rsidR="00D35D78">
        <w:t xml:space="preserve"> response plan recommendation will be presented to the operator, and how the operator will interact with the GUI to review the recommendation alongside of the existing EM Event response plan (for existing events already having a response), and </w:t>
      </w:r>
      <w:proofErr w:type="gramStart"/>
      <w:r w:rsidR="00D35D78">
        <w:t>all of</w:t>
      </w:r>
      <w:proofErr w:type="gramEnd"/>
      <w:r w:rsidR="00D35D78">
        <w:t xml:space="preserve"> the other related detailed scenarios to ensure smooth operations for each of those scenarios. </w:t>
      </w:r>
    </w:p>
    <w:p w14:paraId="671B277A" w14:textId="77777777" w:rsidR="000A635E" w:rsidRDefault="000A635E" w:rsidP="000A635E">
      <w:pPr>
        <w:pStyle w:val="ListParagraph"/>
        <w:numPr>
          <w:ilvl w:val="1"/>
          <w:numId w:val="40"/>
        </w:numPr>
      </w:pPr>
      <w:r>
        <w:t>Additional consideration should include:</w:t>
      </w:r>
    </w:p>
    <w:p w14:paraId="2F6DAC34" w14:textId="6464C9C8" w:rsidR="000745A6" w:rsidRDefault="000A635E" w:rsidP="000A635E">
      <w:pPr>
        <w:pStyle w:val="ListParagraph"/>
        <w:numPr>
          <w:ilvl w:val="2"/>
          <w:numId w:val="40"/>
        </w:numPr>
      </w:pPr>
      <w:r>
        <w:t xml:space="preserve">The atomicity of the elements of an </w:t>
      </w:r>
      <w:r w:rsidR="00160915">
        <w:t>R-ICMS</w:t>
      </w:r>
      <w:r>
        <w:t xml:space="preserve"> response plan, such as individual DMS messages. </w:t>
      </w:r>
    </w:p>
    <w:p w14:paraId="255B1B60" w14:textId="109D897F" w:rsidR="00B91998" w:rsidRDefault="00B91998" w:rsidP="000A635E">
      <w:pPr>
        <w:pStyle w:val="ListParagraph"/>
        <w:numPr>
          <w:ilvl w:val="2"/>
          <w:numId w:val="40"/>
        </w:numPr>
      </w:pPr>
      <w:r>
        <w:t>Multiple life-cycle scenarios:</w:t>
      </w:r>
    </w:p>
    <w:p w14:paraId="5B4520E3" w14:textId="096EFD25" w:rsidR="00B91998" w:rsidRDefault="00B91998" w:rsidP="00B91998">
      <w:pPr>
        <w:pStyle w:val="ListParagraph"/>
        <w:numPr>
          <w:ilvl w:val="3"/>
          <w:numId w:val="40"/>
        </w:numPr>
      </w:pPr>
      <w:r>
        <w:t xml:space="preserve">new </w:t>
      </w:r>
      <w:r w:rsidR="00160915">
        <w:t>R-ICMS</w:t>
      </w:r>
      <w:r>
        <w:t xml:space="preserve"> response plans and creating new events,</w:t>
      </w:r>
    </w:p>
    <w:p w14:paraId="61A2A666" w14:textId="43D7FE30" w:rsidR="00B91998" w:rsidRDefault="00B91998" w:rsidP="00B91998">
      <w:pPr>
        <w:pStyle w:val="ListParagraph"/>
        <w:numPr>
          <w:ilvl w:val="3"/>
          <w:numId w:val="40"/>
        </w:numPr>
      </w:pPr>
      <w:r>
        <w:t xml:space="preserve">new </w:t>
      </w:r>
      <w:r w:rsidR="00160915">
        <w:t>R-ICMS</w:t>
      </w:r>
      <w:r>
        <w:t xml:space="preserve"> response plans associating to existing events</w:t>
      </w:r>
    </w:p>
    <w:p w14:paraId="4CCCBCB0" w14:textId="2729A476" w:rsidR="00B91998" w:rsidRDefault="00B91998" w:rsidP="00B91998">
      <w:pPr>
        <w:pStyle w:val="ListParagraph"/>
        <w:numPr>
          <w:ilvl w:val="3"/>
          <w:numId w:val="40"/>
        </w:numPr>
      </w:pPr>
      <w:r>
        <w:t xml:space="preserve">updated </w:t>
      </w:r>
      <w:r w:rsidR="00160915">
        <w:t>R-ICMS</w:t>
      </w:r>
      <w:r>
        <w:t xml:space="preserve"> response plans </w:t>
      </w:r>
      <w:r w:rsidR="00A06A0B">
        <w:t>and existing events</w:t>
      </w:r>
    </w:p>
    <w:p w14:paraId="28D5419D" w14:textId="5688A52F" w:rsidR="00A06A0B" w:rsidRDefault="00A06A0B" w:rsidP="00B91998">
      <w:pPr>
        <w:pStyle w:val="ListParagraph"/>
        <w:numPr>
          <w:ilvl w:val="3"/>
          <w:numId w:val="40"/>
        </w:numPr>
      </w:pPr>
      <w:r>
        <w:t xml:space="preserve">terminated </w:t>
      </w:r>
      <w:r w:rsidR="00160915">
        <w:t>R-ICMS</w:t>
      </w:r>
      <w:r>
        <w:t xml:space="preserve"> response plans and existing events</w:t>
      </w:r>
    </w:p>
    <w:p w14:paraId="11E6BA41" w14:textId="55DA66F8" w:rsidR="00A06A0B" w:rsidRDefault="00A06A0B" w:rsidP="00B91998">
      <w:pPr>
        <w:pStyle w:val="ListParagraph"/>
        <w:numPr>
          <w:ilvl w:val="3"/>
          <w:numId w:val="40"/>
        </w:numPr>
      </w:pPr>
      <w:r>
        <w:t xml:space="preserve">updated/terminated </w:t>
      </w:r>
      <w:r w:rsidR="00160915">
        <w:t>R-ICMS</w:t>
      </w:r>
      <w:r>
        <w:t xml:space="preserve"> response plans with already terminated events</w:t>
      </w:r>
    </w:p>
    <w:p w14:paraId="154B2FCA" w14:textId="2964C630" w:rsidR="00A06A0B" w:rsidRDefault="00A06A0B" w:rsidP="00B91998">
      <w:pPr>
        <w:pStyle w:val="ListParagraph"/>
        <w:numPr>
          <w:ilvl w:val="3"/>
          <w:numId w:val="40"/>
        </w:numPr>
      </w:pPr>
      <w:r>
        <w:t xml:space="preserve">possible to include all combinations of new/existing/terminating </w:t>
      </w:r>
      <w:r w:rsidR="00160915">
        <w:t>R-ICMS</w:t>
      </w:r>
      <w:r>
        <w:t xml:space="preserve"> response plans with new/existing/closed events </w:t>
      </w:r>
    </w:p>
    <w:p w14:paraId="638D2F28" w14:textId="77777777" w:rsidR="000A635E" w:rsidRDefault="000A635E" w:rsidP="000A635E">
      <w:pPr>
        <w:pStyle w:val="ListParagraph"/>
        <w:numPr>
          <w:ilvl w:val="2"/>
          <w:numId w:val="40"/>
        </w:numPr>
      </w:pPr>
      <w:r>
        <w:t>Intuitive user controls and behavior including</w:t>
      </w:r>
    </w:p>
    <w:p w14:paraId="2AC9C4E0" w14:textId="4D18907E" w:rsidR="000A635E" w:rsidRDefault="000A635E" w:rsidP="000A635E">
      <w:pPr>
        <w:pStyle w:val="ListParagraph"/>
        <w:numPr>
          <w:ilvl w:val="3"/>
          <w:numId w:val="40"/>
        </w:numPr>
      </w:pPr>
      <w:r>
        <w:t>the ability to group a set of DMS signs and modify them as a temporary group to be removed or edited</w:t>
      </w:r>
    </w:p>
    <w:p w14:paraId="515CD46B" w14:textId="63834118" w:rsidR="000A635E" w:rsidRDefault="000A635E" w:rsidP="000A635E">
      <w:pPr>
        <w:pStyle w:val="ListParagraph"/>
        <w:numPr>
          <w:ilvl w:val="3"/>
          <w:numId w:val="40"/>
        </w:numPr>
      </w:pPr>
      <w:r>
        <w:t xml:space="preserve">presenting information in columns off to the right that may be relevant enough, so the operator doesn’t have to leave the screen to reference the information in other dialogs. </w:t>
      </w:r>
    </w:p>
    <w:p w14:paraId="7B04C6EC" w14:textId="7277BF5D" w:rsidR="000A635E" w:rsidRDefault="005444FD" w:rsidP="000A635E">
      <w:pPr>
        <w:pStyle w:val="ListParagraph"/>
        <w:numPr>
          <w:ilvl w:val="0"/>
          <w:numId w:val="40"/>
        </w:numPr>
      </w:pPr>
      <w:r w:rsidRPr="005444FD">
        <w:rPr>
          <w:b/>
        </w:rPr>
        <w:t xml:space="preserve">Traffic Signal ATMS </w:t>
      </w:r>
      <w:r w:rsidR="000A635E" w:rsidRPr="005444FD">
        <w:rPr>
          <w:b/>
        </w:rPr>
        <w:t xml:space="preserve">Interface </w:t>
      </w:r>
      <w:r w:rsidRPr="005444FD">
        <w:rPr>
          <w:b/>
        </w:rPr>
        <w:t>R</w:t>
      </w:r>
      <w:r w:rsidR="000A635E" w:rsidRPr="005444FD">
        <w:rPr>
          <w:b/>
        </w:rPr>
        <w:t xml:space="preserve">equirements and </w:t>
      </w:r>
      <w:r w:rsidRPr="005444FD">
        <w:rPr>
          <w:b/>
        </w:rPr>
        <w:t>S</w:t>
      </w:r>
      <w:r w:rsidR="000A635E" w:rsidRPr="005444FD">
        <w:rPr>
          <w:b/>
        </w:rPr>
        <w:t>pecification</w:t>
      </w:r>
      <w:r w:rsidR="000A635E">
        <w:t xml:space="preserve"> for the </w:t>
      </w:r>
      <w:proofErr w:type="gramStart"/>
      <w:r w:rsidR="000A635E">
        <w:t>three traffic</w:t>
      </w:r>
      <w:proofErr w:type="gramEnd"/>
      <w:r w:rsidR="000A635E">
        <w:t xml:space="preserve"> signal controller ATMS software product</w:t>
      </w:r>
      <w:r w:rsidR="00750488">
        <w:t>s</w:t>
      </w:r>
      <w:r w:rsidR="000A635E">
        <w:t>.</w:t>
      </w:r>
    </w:p>
    <w:p w14:paraId="0404AB33" w14:textId="16F647AF" w:rsidR="000A635E" w:rsidRDefault="000A635E" w:rsidP="000A635E">
      <w:pPr>
        <w:pStyle w:val="ListParagraph"/>
        <w:numPr>
          <w:ilvl w:val="1"/>
          <w:numId w:val="40"/>
        </w:numPr>
      </w:pPr>
      <w:r>
        <w:t>Requirements are being kept in a spreadsheet for the entire intersection, and a</w:t>
      </w:r>
      <w:r w:rsidR="00750488">
        <w:t>fter analysis is done, they can be extracted from the spreadsheet and provided to signal ATMS vendors to discuss and coordinate the interface changes.</w:t>
      </w:r>
    </w:p>
    <w:p w14:paraId="0128C2EB" w14:textId="0704DBDF" w:rsidR="00750488" w:rsidRDefault="00750488" w:rsidP="000A635E">
      <w:pPr>
        <w:pStyle w:val="ListParagraph"/>
        <w:numPr>
          <w:ilvl w:val="1"/>
          <w:numId w:val="40"/>
        </w:numPr>
      </w:pPr>
      <w:r>
        <w:t xml:space="preserve">Each system may then have slightly different implementation details that should be specified and provide to the Department as a reference material to the SunGuide </w:t>
      </w:r>
      <w:r w:rsidR="00160915">
        <w:t>R-ICMS</w:t>
      </w:r>
      <w:r>
        <w:t xml:space="preserve"> integration requirements and used for implementation.</w:t>
      </w:r>
    </w:p>
    <w:p w14:paraId="495A3D41" w14:textId="24CEDEAB" w:rsidR="00750488" w:rsidRDefault="00750488" w:rsidP="000A635E">
      <w:pPr>
        <w:pStyle w:val="ListParagraph"/>
        <w:numPr>
          <w:ilvl w:val="1"/>
          <w:numId w:val="40"/>
        </w:numPr>
      </w:pPr>
      <w:r>
        <w:t>An important nuance is how the system will be controlled to return to normal operations, which is typically some type of automatic mode based on a time of day schedule</w:t>
      </w:r>
    </w:p>
    <w:p w14:paraId="47DDEB12" w14:textId="50F5E488" w:rsidR="000A635E" w:rsidRDefault="000A635E" w:rsidP="000A635E">
      <w:pPr>
        <w:pStyle w:val="ListParagraph"/>
        <w:numPr>
          <w:ilvl w:val="0"/>
          <w:numId w:val="40"/>
        </w:numPr>
      </w:pPr>
      <w:r>
        <w:t xml:space="preserve">Interface requirements </w:t>
      </w:r>
      <w:r w:rsidR="00750488">
        <w:t xml:space="preserve">and specification for SunGuide to be used by </w:t>
      </w:r>
      <w:r w:rsidR="00160915">
        <w:t>R-ICMS</w:t>
      </w:r>
    </w:p>
    <w:p w14:paraId="7B8E8CF0" w14:textId="1994097A" w:rsidR="00601F78" w:rsidRDefault="00EF6C7F" w:rsidP="00601F78">
      <w:pPr>
        <w:pStyle w:val="ListParagraph"/>
        <w:keepNext/>
        <w:numPr>
          <w:ilvl w:val="0"/>
          <w:numId w:val="40"/>
        </w:numPr>
        <w:autoSpaceDE w:val="0"/>
        <w:autoSpaceDN w:val="0"/>
        <w:adjustRightInd w:val="0"/>
        <w:spacing w:after="120"/>
      </w:pPr>
      <w:r>
        <w:t xml:space="preserve">A later enhancement may be to analyze what are some common reasons why an </w:t>
      </w:r>
      <w:r w:rsidR="00160915">
        <w:t>R-ICMS</w:t>
      </w:r>
      <w:r>
        <w:t xml:space="preserve"> response plan recommendation is being rejected by the SunGuide operators and then provide a means to select the reason rather than manually typing it in. This would make it more efficient for operations and for later analysis, and can be a later enhancement. However, it would also need to </w:t>
      </w:r>
      <w:proofErr w:type="gramStart"/>
      <w:r>
        <w:t>considered</w:t>
      </w:r>
      <w:proofErr w:type="gramEnd"/>
      <w:r>
        <w:t xml:space="preserve"> if operators might just be select the first option to get past the prompt rather than actually providing specific feedback, so this would have also be taken into consideration.</w:t>
      </w:r>
    </w:p>
    <w:p w14:paraId="00965184" w14:textId="289C809B" w:rsidR="00601F78" w:rsidRDefault="00601F78" w:rsidP="00601F78">
      <w:pPr>
        <w:pStyle w:val="ListParagraph"/>
        <w:keepNext/>
        <w:numPr>
          <w:ilvl w:val="0"/>
          <w:numId w:val="40"/>
        </w:numPr>
        <w:autoSpaceDE w:val="0"/>
        <w:autoSpaceDN w:val="0"/>
        <w:adjustRightInd w:val="0"/>
        <w:spacing w:after="120"/>
      </w:pPr>
      <w:r>
        <w:t xml:space="preserve">A later enhancement to include Lane Control for part time shoulder use as an EM Event Response plan element type and incorporating it from an </w:t>
      </w:r>
      <w:r w:rsidR="00160915">
        <w:t>R-ICMS</w:t>
      </w:r>
      <w:r>
        <w:t xml:space="preserve"> Response Plan recommendation could be considered in the future.</w:t>
      </w:r>
    </w:p>
    <w:p w14:paraId="375ABE38" w14:textId="3E3316BD" w:rsidR="00601F78" w:rsidRDefault="00601F78" w:rsidP="00601F78">
      <w:pPr>
        <w:pStyle w:val="ListParagraph"/>
        <w:keepNext/>
        <w:numPr>
          <w:ilvl w:val="0"/>
          <w:numId w:val="40"/>
        </w:numPr>
        <w:autoSpaceDE w:val="0"/>
        <w:autoSpaceDN w:val="0"/>
        <w:adjustRightInd w:val="0"/>
        <w:spacing w:after="120"/>
      </w:pPr>
      <w:r>
        <w:t xml:space="preserve">A later enhancement to include ramp meter metering rate changes as an EM Event Response plan element type and incorporating it from an </w:t>
      </w:r>
      <w:r w:rsidR="00160915">
        <w:t>R-ICMS</w:t>
      </w:r>
      <w:r>
        <w:t xml:space="preserve"> Response Plan recommendation could be considered in the future.</w:t>
      </w:r>
    </w:p>
    <w:p w14:paraId="565C4337" w14:textId="25E08CD8" w:rsidR="00601F78" w:rsidRDefault="00601F78" w:rsidP="00FA726D">
      <w:pPr>
        <w:pStyle w:val="ListParagraph"/>
        <w:keepNext/>
        <w:autoSpaceDE w:val="0"/>
        <w:autoSpaceDN w:val="0"/>
        <w:adjustRightInd w:val="0"/>
        <w:spacing w:after="120"/>
        <w:ind w:left="360"/>
      </w:pPr>
    </w:p>
    <w:p w14:paraId="32FE01F6" w14:textId="4051A4E3" w:rsidR="00D35D78" w:rsidRPr="000745A6" w:rsidRDefault="00D35D78" w:rsidP="000A635E"/>
    <w:sectPr w:rsidR="00D35D78" w:rsidRPr="000745A6" w:rsidSect="00243C04">
      <w:foot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4ECC9" w14:textId="77777777" w:rsidR="00E60924" w:rsidRDefault="00E60924">
      <w:r>
        <w:separator/>
      </w:r>
    </w:p>
  </w:endnote>
  <w:endnote w:type="continuationSeparator" w:id="0">
    <w:p w14:paraId="186FA5D6" w14:textId="77777777" w:rsidR="00E60924" w:rsidRDefault="00E60924">
      <w:r>
        <w:continuationSeparator/>
      </w:r>
    </w:p>
  </w:endnote>
  <w:endnote w:type="continuationNotice" w:id="1">
    <w:p w14:paraId="5A2F7010" w14:textId="77777777" w:rsidR="00E60924" w:rsidRDefault="00E60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swiss"/>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8718" w14:textId="77777777" w:rsidR="00E60924" w:rsidRDefault="00E60924" w:rsidP="00367EB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9E6F8B" w14:textId="77777777" w:rsidR="00E60924" w:rsidRDefault="00E60924" w:rsidP="00367E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95BAC" w14:textId="75724E8A" w:rsidR="00E60924" w:rsidRDefault="00E60924" w:rsidP="00367EB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3E09">
      <w:rPr>
        <w:rStyle w:val="PageNumber"/>
        <w:noProof/>
      </w:rPr>
      <w:t>8</w:t>
    </w:r>
    <w:r>
      <w:rPr>
        <w:rStyle w:val="PageNumber"/>
      </w:rPr>
      <w:fldChar w:fldCharType="end"/>
    </w:r>
  </w:p>
  <w:p w14:paraId="5B695134" w14:textId="1339E082" w:rsidR="00E60924" w:rsidRPr="00431005" w:rsidRDefault="00E60924" w:rsidP="004D764D">
    <w:pPr>
      <w:pStyle w:val="Footer"/>
      <w:ind w:right="360"/>
      <w:rPr>
        <w:sz w:val="20"/>
        <w:szCs w:val="20"/>
      </w:rPr>
    </w:pPr>
    <w:r>
      <w:rPr>
        <w:sz w:val="20"/>
        <w:szCs w:val="20"/>
      </w:rPr>
      <w:t>Version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53A7E" w14:textId="77777777" w:rsidR="00E60924" w:rsidRDefault="00E60924">
    <w:pPr>
      <w:pStyle w:val="Footer"/>
    </w:pPr>
  </w:p>
  <w:p w14:paraId="389C3626" w14:textId="77777777" w:rsidR="00E60924" w:rsidRDefault="00E6092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B0E78" w14:textId="39A421A3" w:rsidR="00E60924" w:rsidRDefault="00E60924" w:rsidP="00367EB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2612">
      <w:rPr>
        <w:rStyle w:val="PageNumber"/>
        <w:noProof/>
      </w:rPr>
      <w:t>ii</w:t>
    </w:r>
    <w:r>
      <w:rPr>
        <w:rStyle w:val="PageNumber"/>
      </w:rPr>
      <w:fldChar w:fldCharType="end"/>
    </w:r>
  </w:p>
  <w:p w14:paraId="07442B88" w14:textId="10E13C18" w:rsidR="00E60924" w:rsidRPr="004D764D" w:rsidRDefault="00E60924" w:rsidP="00C92921">
    <w:pPr>
      <w:pStyle w:val="Footer"/>
      <w:ind w:right="360"/>
      <w:rPr>
        <w:sz w:val="20"/>
        <w:szCs w:val="20"/>
      </w:rPr>
    </w:pPr>
    <w:r>
      <w:rPr>
        <w:sz w:val="20"/>
        <w:szCs w:val="20"/>
      </w:rPr>
      <w:t>Version 1.0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DBD31" w14:textId="274295A7" w:rsidR="00E60924" w:rsidRDefault="00E60924" w:rsidP="0038285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2612">
      <w:rPr>
        <w:rStyle w:val="PageNumber"/>
        <w:noProof/>
      </w:rPr>
      <w:t>6</w:t>
    </w:r>
    <w:r>
      <w:rPr>
        <w:rStyle w:val="PageNumber"/>
      </w:rPr>
      <w:fldChar w:fldCharType="end"/>
    </w:r>
  </w:p>
  <w:p w14:paraId="2D285867" w14:textId="18232F5B" w:rsidR="00E60924" w:rsidRDefault="00E60924">
    <w:pPr>
      <w:pStyle w:val="Footer"/>
      <w:tabs>
        <w:tab w:val="clear" w:pos="4320"/>
        <w:tab w:val="clear" w:pos="8640"/>
        <w:tab w:val="right" w:pos="9360"/>
      </w:tabs>
      <w:rPr>
        <w:i/>
      </w:rPr>
    </w:pPr>
    <w:r w:rsidRPr="00C92921">
      <w:rPr>
        <w:sz w:val="22"/>
        <w:szCs w:val="22"/>
      </w:rPr>
      <w:t>Concept of Operations for SunGuide Software and Integrated Corridor Management System Integration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853ED" w14:textId="77777777" w:rsidR="00E60924" w:rsidRDefault="00E60924">
      <w:r>
        <w:separator/>
      </w:r>
    </w:p>
  </w:footnote>
  <w:footnote w:type="continuationSeparator" w:id="0">
    <w:p w14:paraId="330FDF0F" w14:textId="77777777" w:rsidR="00E60924" w:rsidRDefault="00E60924">
      <w:r>
        <w:continuationSeparator/>
      </w:r>
    </w:p>
  </w:footnote>
  <w:footnote w:type="continuationNotice" w:id="1">
    <w:p w14:paraId="5C5200D7" w14:textId="77777777" w:rsidR="00E60924" w:rsidRDefault="00E609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88FD" w14:textId="77777777" w:rsidR="00E60924" w:rsidRDefault="00E60924" w:rsidP="0038285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C548A" w14:textId="77777777" w:rsidR="00E60924" w:rsidRDefault="00E60924" w:rsidP="000B43A6">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94914" w14:textId="7AED0739" w:rsidR="00E60924" w:rsidRPr="00C92921" w:rsidRDefault="00E60924" w:rsidP="00C92921">
    <w:pPr>
      <w:rPr>
        <w:sz w:val="22"/>
        <w:szCs w:val="22"/>
      </w:rPr>
    </w:pPr>
    <w:r w:rsidRPr="00C92921">
      <w:rPr>
        <w:sz w:val="22"/>
        <w:szCs w:val="22"/>
      </w:rPr>
      <w:t>Concept of Operations for SunGuide</w:t>
    </w:r>
    <w:r w:rsidRPr="000746FB">
      <w:rPr>
        <w:sz w:val="22"/>
        <w:szCs w:val="22"/>
        <w:vertAlign w:val="superscript"/>
      </w:rPr>
      <w:t>®</w:t>
    </w:r>
    <w:r w:rsidRPr="00C92921">
      <w:rPr>
        <w:sz w:val="22"/>
        <w:szCs w:val="22"/>
      </w:rPr>
      <w:t xml:space="preserve"> Software and Integrated Corridor Management System Integration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0CE5F" w14:textId="2EADE78D" w:rsidR="00E60924" w:rsidRPr="00C92921" w:rsidRDefault="00E60924" w:rsidP="006069C6">
    <w:pPr>
      <w:rPr>
        <w:sz w:val="22"/>
        <w:szCs w:val="22"/>
      </w:rPr>
    </w:pPr>
    <w:r w:rsidRPr="00C92921">
      <w:rPr>
        <w:sz w:val="22"/>
        <w:szCs w:val="22"/>
      </w:rPr>
      <w:t>Concept of Operations for SunGuide</w:t>
    </w:r>
    <w:r w:rsidRPr="000746FB">
      <w:rPr>
        <w:sz w:val="22"/>
        <w:szCs w:val="22"/>
        <w:vertAlign w:val="superscript"/>
      </w:rPr>
      <w:t>®</w:t>
    </w:r>
    <w:r w:rsidRPr="00C92921">
      <w:rPr>
        <w:sz w:val="22"/>
        <w:szCs w:val="22"/>
      </w:rPr>
      <w:t xml:space="preserve"> Software and Integrated Corridor Management System Integration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0D35"/>
    <w:multiLevelType w:val="hybridMultilevel"/>
    <w:tmpl w:val="A29244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71CEA"/>
    <w:multiLevelType w:val="hybridMultilevel"/>
    <w:tmpl w:val="D272E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27169"/>
    <w:multiLevelType w:val="hybridMultilevel"/>
    <w:tmpl w:val="3202C042"/>
    <w:lvl w:ilvl="0" w:tplc="B6B6E4D2">
      <w:start w:val="1"/>
      <w:numFmt w:val="bullet"/>
      <w:lvlText w:val=""/>
      <w:lvlJc w:val="left"/>
      <w:pPr>
        <w:tabs>
          <w:tab w:val="num" w:pos="864"/>
        </w:tabs>
        <w:ind w:left="864" w:hanging="864"/>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F13DA9"/>
    <w:multiLevelType w:val="hybridMultilevel"/>
    <w:tmpl w:val="82E4CF38"/>
    <w:lvl w:ilvl="0" w:tplc="B6B6E4D2">
      <w:start w:val="1"/>
      <w:numFmt w:val="bullet"/>
      <w:lvlText w:val=""/>
      <w:lvlJc w:val="left"/>
      <w:pPr>
        <w:tabs>
          <w:tab w:val="num" w:pos="864"/>
        </w:tabs>
        <w:ind w:left="864" w:hanging="864"/>
      </w:pPr>
      <w:rPr>
        <w:rFonts w:ascii="Symbol" w:hAnsi="Symbol" w:hint="default"/>
        <w:sz w:val="16"/>
        <w:szCs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9144836"/>
    <w:multiLevelType w:val="hybridMultilevel"/>
    <w:tmpl w:val="11EA9B64"/>
    <w:lvl w:ilvl="0" w:tplc="B6B6E4D2">
      <w:start w:val="1"/>
      <w:numFmt w:val="bullet"/>
      <w:lvlText w:val=""/>
      <w:lvlJc w:val="left"/>
      <w:pPr>
        <w:tabs>
          <w:tab w:val="num" w:pos="864"/>
        </w:tabs>
        <w:ind w:left="864" w:hanging="864"/>
      </w:pPr>
      <w:rPr>
        <w:rFonts w:ascii="Symbol" w:hAnsi="Symbol" w:hint="default"/>
        <w:sz w:val="16"/>
        <w:szCs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3A4767"/>
    <w:multiLevelType w:val="hybridMultilevel"/>
    <w:tmpl w:val="1152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94B98"/>
    <w:multiLevelType w:val="hybridMultilevel"/>
    <w:tmpl w:val="B36E3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550FA"/>
    <w:multiLevelType w:val="hybridMultilevel"/>
    <w:tmpl w:val="ABE4F4AE"/>
    <w:lvl w:ilvl="0" w:tplc="BD089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87D08"/>
    <w:multiLevelType w:val="hybridMultilevel"/>
    <w:tmpl w:val="CF020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30922"/>
    <w:multiLevelType w:val="multilevel"/>
    <w:tmpl w:val="D89A0B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BEC2E94"/>
    <w:multiLevelType w:val="hybridMultilevel"/>
    <w:tmpl w:val="378AF29A"/>
    <w:lvl w:ilvl="0" w:tplc="B6B6E4D2">
      <w:start w:val="1"/>
      <w:numFmt w:val="bullet"/>
      <w:lvlText w:val=""/>
      <w:lvlJc w:val="left"/>
      <w:pPr>
        <w:tabs>
          <w:tab w:val="num" w:pos="864"/>
        </w:tabs>
        <w:ind w:left="864" w:hanging="864"/>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D449DD"/>
    <w:multiLevelType w:val="singleLevel"/>
    <w:tmpl w:val="527CC612"/>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1275AEF"/>
    <w:multiLevelType w:val="hybridMultilevel"/>
    <w:tmpl w:val="F2403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93F32"/>
    <w:multiLevelType w:val="hybridMultilevel"/>
    <w:tmpl w:val="3E466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4452A"/>
    <w:multiLevelType w:val="hybridMultilevel"/>
    <w:tmpl w:val="6354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77444"/>
    <w:multiLevelType w:val="hybridMultilevel"/>
    <w:tmpl w:val="26E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E42380"/>
    <w:multiLevelType w:val="multilevel"/>
    <w:tmpl w:val="3C4E0054"/>
    <w:lvl w:ilvl="0">
      <w:start w:val="1"/>
      <w:numFmt w:val="decimal"/>
      <w:lvlText w:val="%1."/>
      <w:lvlJc w:val="left"/>
      <w:pPr>
        <w:tabs>
          <w:tab w:val="num" w:pos="864"/>
        </w:tabs>
        <w:ind w:left="864" w:hanging="864"/>
      </w:pPr>
      <w:rPr>
        <w:rFonts w:ascii="Arial" w:hAnsi="Arial" w:hint="default"/>
        <w:b/>
        <w:i w:val="0"/>
        <w:color w:val="auto"/>
        <w:sz w:val="32"/>
        <w:szCs w:val="32"/>
      </w:rPr>
    </w:lvl>
    <w:lvl w:ilvl="1">
      <w:start w:val="1"/>
      <w:numFmt w:val="decimal"/>
      <w:lvlRestart w:val="0"/>
      <w:lvlText w:val="%1.%2"/>
      <w:lvlJc w:val="left"/>
      <w:pPr>
        <w:tabs>
          <w:tab w:val="num" w:pos="864"/>
        </w:tabs>
        <w:ind w:left="864" w:hanging="864"/>
      </w:pPr>
      <w:rPr>
        <w:rFonts w:ascii="Arial" w:hAnsi="Arial" w:hint="default"/>
        <w:b/>
        <w:i/>
        <w:color w:val="auto"/>
        <w:sz w:val="28"/>
        <w:szCs w:val="28"/>
      </w:rPr>
    </w:lvl>
    <w:lvl w:ilvl="2">
      <w:start w:val="1"/>
      <w:numFmt w:val="decimal"/>
      <w:lvlText w:val="%1.%2.%3"/>
      <w:lvlJc w:val="left"/>
      <w:pPr>
        <w:tabs>
          <w:tab w:val="num" w:pos="864"/>
        </w:tabs>
        <w:ind w:left="864" w:hanging="864"/>
      </w:pPr>
      <w:rPr>
        <w:rFonts w:ascii="Arial" w:hAnsi="Arial" w:hint="default"/>
        <w:b w:val="0"/>
        <w:i/>
        <w:sz w:val="24"/>
        <w:szCs w:val="24"/>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7" w15:restartNumberingAfterBreak="0">
    <w:nsid w:val="4F9C4E1B"/>
    <w:multiLevelType w:val="hybridMultilevel"/>
    <w:tmpl w:val="4322F726"/>
    <w:lvl w:ilvl="0" w:tplc="B6B6E4D2">
      <w:start w:val="1"/>
      <w:numFmt w:val="bullet"/>
      <w:lvlText w:val=""/>
      <w:lvlJc w:val="left"/>
      <w:pPr>
        <w:tabs>
          <w:tab w:val="num" w:pos="864"/>
        </w:tabs>
        <w:ind w:left="864" w:hanging="864"/>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952354"/>
    <w:multiLevelType w:val="hybridMultilevel"/>
    <w:tmpl w:val="60C274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752BA2"/>
    <w:multiLevelType w:val="hybridMultilevel"/>
    <w:tmpl w:val="4E16FEC6"/>
    <w:lvl w:ilvl="0" w:tplc="B6B6E4D2">
      <w:start w:val="1"/>
      <w:numFmt w:val="bullet"/>
      <w:lvlText w:val=""/>
      <w:lvlJc w:val="left"/>
      <w:pPr>
        <w:tabs>
          <w:tab w:val="num" w:pos="864"/>
        </w:tabs>
        <w:ind w:left="864" w:hanging="864"/>
      </w:pPr>
      <w:rPr>
        <w:rFonts w:ascii="Symbol" w:hAnsi="Symbol" w:hint="default"/>
        <w:sz w:val="16"/>
        <w:szCs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9BF3985"/>
    <w:multiLevelType w:val="hybridMultilevel"/>
    <w:tmpl w:val="FCD4F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2C230A"/>
    <w:multiLevelType w:val="hybridMultilevel"/>
    <w:tmpl w:val="1EE0F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330D69"/>
    <w:multiLevelType w:val="hybridMultilevel"/>
    <w:tmpl w:val="6AFA7EA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B6854"/>
    <w:multiLevelType w:val="hybridMultilevel"/>
    <w:tmpl w:val="65641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F1F8E"/>
    <w:multiLevelType w:val="multilevel"/>
    <w:tmpl w:val="73A60C08"/>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6058488E"/>
    <w:multiLevelType w:val="hybridMultilevel"/>
    <w:tmpl w:val="8648E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0513C7"/>
    <w:multiLevelType w:val="hybridMultilevel"/>
    <w:tmpl w:val="DB6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630735"/>
    <w:multiLevelType w:val="multilevel"/>
    <w:tmpl w:val="E8FCB492"/>
    <w:lvl w:ilvl="0">
      <w:start w:val="1"/>
      <w:numFmt w:val="decimal"/>
      <w:lvlText w:val="%1."/>
      <w:lvlJc w:val="left"/>
      <w:pPr>
        <w:tabs>
          <w:tab w:val="num" w:pos="864"/>
        </w:tabs>
        <w:ind w:left="864" w:hanging="864"/>
      </w:pPr>
      <w:rPr>
        <w:rFonts w:ascii="Arial" w:hAnsi="Arial" w:hint="default"/>
        <w:b/>
        <w:i w:val="0"/>
        <w:color w:val="auto"/>
        <w:sz w:val="32"/>
        <w:szCs w:val="32"/>
      </w:rPr>
    </w:lvl>
    <w:lvl w:ilvl="1">
      <w:start w:val="1"/>
      <w:numFmt w:val="decimal"/>
      <w:lvlRestart w:val="0"/>
      <w:lvlText w:val="%1.%2"/>
      <w:lvlJc w:val="left"/>
      <w:pPr>
        <w:tabs>
          <w:tab w:val="num" w:pos="864"/>
        </w:tabs>
        <w:ind w:left="864" w:hanging="864"/>
      </w:pPr>
      <w:rPr>
        <w:rFonts w:ascii="Arial" w:hAnsi="Arial" w:hint="default"/>
        <w:b/>
        <w:i/>
        <w:color w:val="auto"/>
        <w:sz w:val="28"/>
        <w:szCs w:val="28"/>
      </w:rPr>
    </w:lvl>
    <w:lvl w:ilvl="2">
      <w:start w:val="1"/>
      <w:numFmt w:val="decimal"/>
      <w:lvlText w:val="%1.%2.%3"/>
      <w:lvlJc w:val="left"/>
      <w:pPr>
        <w:tabs>
          <w:tab w:val="num" w:pos="864"/>
        </w:tabs>
        <w:ind w:left="864" w:hanging="864"/>
      </w:pPr>
      <w:rPr>
        <w:rFonts w:ascii="Arial" w:hAnsi="Arial" w:hint="default"/>
        <w:b w:val="0"/>
        <w:i/>
        <w:sz w:val="24"/>
        <w:szCs w:val="24"/>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8" w15:restartNumberingAfterBreak="0">
    <w:nsid w:val="646C6218"/>
    <w:multiLevelType w:val="hybridMultilevel"/>
    <w:tmpl w:val="D4F2E08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AB6CC5"/>
    <w:multiLevelType w:val="multilevel"/>
    <w:tmpl w:val="FCB69D28"/>
    <w:lvl w:ilvl="0">
      <w:start w:val="1"/>
      <w:numFmt w:val="decimal"/>
      <w:pStyle w:val="Heading1"/>
      <w:lvlText w:val="%1."/>
      <w:lvlJc w:val="left"/>
      <w:pPr>
        <w:tabs>
          <w:tab w:val="num" w:pos="864"/>
        </w:tabs>
        <w:ind w:left="864" w:hanging="864"/>
      </w:pPr>
      <w:rPr>
        <w:rFonts w:ascii="Arial Bold" w:hAnsi="Arial Bold" w:hint="default"/>
        <w:b/>
        <w:i w:val="0"/>
        <w:sz w:val="32"/>
        <w:szCs w:val="32"/>
      </w:rPr>
    </w:lvl>
    <w:lvl w:ilvl="1">
      <w:start w:val="1"/>
      <w:numFmt w:val="decimal"/>
      <w:pStyle w:val="Heading2"/>
      <w:lvlText w:val="%1.%2"/>
      <w:lvlJc w:val="left"/>
      <w:pPr>
        <w:tabs>
          <w:tab w:val="num" w:pos="864"/>
        </w:tabs>
        <w:ind w:left="864" w:hanging="864"/>
      </w:pPr>
      <w:rPr>
        <w:rFonts w:ascii="Arial Bold" w:hAnsi="Arial Bold" w:hint="default"/>
        <w:b/>
        <w:i/>
        <w:sz w:val="28"/>
        <w:szCs w:val="28"/>
      </w:rPr>
    </w:lvl>
    <w:lvl w:ilvl="2">
      <w:start w:val="1"/>
      <w:numFmt w:val="decimal"/>
      <w:pStyle w:val="Heading3"/>
      <w:lvlText w:val="%1.%2.%3"/>
      <w:lvlJc w:val="left"/>
      <w:pPr>
        <w:tabs>
          <w:tab w:val="num" w:pos="864"/>
        </w:tabs>
        <w:ind w:left="864" w:hanging="864"/>
      </w:pPr>
      <w:rPr>
        <w:rFonts w:ascii="Arial" w:hAnsi="Arial" w:hint="default"/>
        <w:b w:val="0"/>
        <w:i/>
        <w:color w:val="auto"/>
        <w:sz w:val="28"/>
        <w:szCs w:val="28"/>
      </w:rPr>
    </w:lvl>
    <w:lvl w:ilvl="3">
      <w:start w:val="1"/>
      <w:numFmt w:val="decimal"/>
      <w:pStyle w:val="Heading4"/>
      <w:lvlText w:val="%1.%2.%3.%4"/>
      <w:lvlJc w:val="left"/>
      <w:pPr>
        <w:tabs>
          <w:tab w:val="num" w:pos="1224"/>
        </w:tabs>
        <w:ind w:left="1224" w:hanging="1224"/>
      </w:pPr>
      <w:rPr>
        <w:rFonts w:ascii="Arial" w:hAnsi="Arial" w:hint="default"/>
        <w:b w:val="0"/>
        <w:i w:val="0"/>
        <w:sz w:val="28"/>
        <w:szCs w:val="28"/>
        <w:u w:val="none"/>
        <w:effect w:val="none"/>
      </w:rPr>
    </w:lvl>
    <w:lvl w:ilvl="4">
      <w:start w:val="1"/>
      <w:numFmt w:val="decimal"/>
      <w:lvlText w:val="%1.%2.%3.%4.%5"/>
      <w:lvlJc w:val="left"/>
      <w:pPr>
        <w:tabs>
          <w:tab w:val="num" w:pos="1224"/>
        </w:tabs>
        <w:ind w:left="1224" w:hanging="1224"/>
      </w:pPr>
      <w:rPr>
        <w:rFonts w:ascii="Times New Roman" w:hAnsi="Times New Roman" w:hint="default"/>
        <w:b w:val="0"/>
        <w:i/>
        <w:sz w:val="28"/>
        <w:szCs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9CC132C"/>
    <w:multiLevelType w:val="hybridMultilevel"/>
    <w:tmpl w:val="50568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BE519E"/>
    <w:multiLevelType w:val="hybridMultilevel"/>
    <w:tmpl w:val="BDA26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104FA9"/>
    <w:multiLevelType w:val="hybridMultilevel"/>
    <w:tmpl w:val="00088CD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46B3E"/>
    <w:multiLevelType w:val="multilevel"/>
    <w:tmpl w:val="0396F448"/>
    <w:lvl w:ilvl="0">
      <w:start w:val="1"/>
      <w:numFmt w:val="upperRoman"/>
      <w:lvlText w:val="%1."/>
      <w:lvlJc w:val="left"/>
      <w:pPr>
        <w:tabs>
          <w:tab w:val="num" w:pos="720"/>
        </w:tabs>
        <w:ind w:left="720" w:hanging="720"/>
      </w:pPr>
      <w:rPr>
        <w:rFonts w:ascii="Arial" w:hAnsi="Arial" w:hint="default"/>
        <w:b/>
        <w:i w:val="0"/>
        <w:caps/>
        <w:sz w:val="22"/>
        <w:szCs w:val="22"/>
      </w:rPr>
    </w:lvl>
    <w:lvl w:ilvl="1">
      <w:start w:val="1"/>
      <w:numFmt w:val="upperLetter"/>
      <w:lvlText w:val="%1.%2"/>
      <w:lvlJc w:val="left"/>
      <w:pPr>
        <w:tabs>
          <w:tab w:val="num" w:pos="720"/>
        </w:tabs>
        <w:ind w:left="720" w:hanging="720"/>
      </w:pPr>
      <w:rPr>
        <w:rFonts w:ascii="Arial" w:hAnsi="Arial" w:hint="default"/>
        <w:b/>
        <w:i/>
        <w:sz w:val="22"/>
        <w:szCs w:val="22"/>
      </w:rPr>
    </w:lvl>
    <w:lvl w:ilvl="2">
      <w:start w:val="1"/>
      <w:numFmt w:val="decimal"/>
      <w:lvlText w:val="%1.%2.%3"/>
      <w:lvlJc w:val="left"/>
      <w:pPr>
        <w:tabs>
          <w:tab w:val="num" w:pos="720"/>
        </w:tabs>
        <w:ind w:left="720" w:hanging="720"/>
      </w:pPr>
      <w:rPr>
        <w:rFonts w:ascii="Arial" w:hAnsi="Arial" w:hint="default"/>
        <w:b/>
        <w:i w:val="0"/>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F41463A"/>
    <w:multiLevelType w:val="hybridMultilevel"/>
    <w:tmpl w:val="DD1C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D7279D"/>
    <w:multiLevelType w:val="hybridMultilevel"/>
    <w:tmpl w:val="CDAE1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7"/>
  </w:num>
  <w:num w:numId="3">
    <w:abstractNumId w:val="16"/>
  </w:num>
  <w:num w:numId="4">
    <w:abstractNumId w:val="33"/>
  </w:num>
  <w:num w:numId="5">
    <w:abstractNumId w:val="17"/>
  </w:num>
  <w:num w:numId="6">
    <w:abstractNumId w:val="10"/>
  </w:num>
  <w:num w:numId="7">
    <w:abstractNumId w:val="2"/>
  </w:num>
  <w:num w:numId="8">
    <w:abstractNumId w:val="4"/>
  </w:num>
  <w:num w:numId="9">
    <w:abstractNumId w:val="3"/>
  </w:num>
  <w:num w:numId="10">
    <w:abstractNumId w:val="19"/>
  </w:num>
  <w:num w:numId="11">
    <w:abstractNumId w:val="11"/>
  </w:num>
  <w:num w:numId="12">
    <w:abstractNumId w:val="29"/>
  </w:num>
  <w:num w:numId="13">
    <w:abstractNumId w:val="29"/>
  </w:num>
  <w:num w:numId="14">
    <w:abstractNumId w:val="29"/>
  </w:num>
  <w:num w:numId="15">
    <w:abstractNumId w:val="29"/>
  </w:num>
  <w:num w:numId="16">
    <w:abstractNumId w:val="15"/>
  </w:num>
  <w:num w:numId="17">
    <w:abstractNumId w:val="26"/>
  </w:num>
  <w:num w:numId="18">
    <w:abstractNumId w:val="23"/>
  </w:num>
  <w:num w:numId="19">
    <w:abstractNumId w:val="34"/>
  </w:num>
  <w:num w:numId="20">
    <w:abstractNumId w:val="14"/>
  </w:num>
  <w:num w:numId="21">
    <w:abstractNumId w:val="25"/>
  </w:num>
  <w:num w:numId="22">
    <w:abstractNumId w:val="18"/>
  </w:num>
  <w:num w:numId="23">
    <w:abstractNumId w:val="30"/>
  </w:num>
  <w:num w:numId="24">
    <w:abstractNumId w:val="12"/>
  </w:num>
  <w:num w:numId="25">
    <w:abstractNumId w:val="35"/>
  </w:num>
  <w:num w:numId="26">
    <w:abstractNumId w:val="20"/>
  </w:num>
  <w:num w:numId="27">
    <w:abstractNumId w:val="8"/>
  </w:num>
  <w:num w:numId="28">
    <w:abstractNumId w:val="1"/>
  </w:num>
  <w:num w:numId="29">
    <w:abstractNumId w:val="31"/>
  </w:num>
  <w:num w:numId="30">
    <w:abstractNumId w:val="22"/>
  </w:num>
  <w:num w:numId="31">
    <w:abstractNumId w:val="6"/>
  </w:num>
  <w:num w:numId="32">
    <w:abstractNumId w:val="0"/>
  </w:num>
  <w:num w:numId="33">
    <w:abstractNumId w:val="7"/>
  </w:num>
  <w:num w:numId="34">
    <w:abstractNumId w:val="13"/>
  </w:num>
  <w:num w:numId="35">
    <w:abstractNumId w:val="28"/>
  </w:num>
  <w:num w:numId="36">
    <w:abstractNumId w:val="9"/>
  </w:num>
  <w:num w:numId="37">
    <w:abstractNumId w:val="21"/>
  </w:num>
  <w:num w:numId="38">
    <w:abstractNumId w:val="5"/>
  </w:num>
  <w:num w:numId="39">
    <w:abstractNumId w:val="32"/>
  </w:num>
  <w:num w:numId="40">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6D1"/>
    <w:rsid w:val="000039FE"/>
    <w:rsid w:val="00007106"/>
    <w:rsid w:val="00011336"/>
    <w:rsid w:val="00014CD6"/>
    <w:rsid w:val="0002027D"/>
    <w:rsid w:val="00022229"/>
    <w:rsid w:val="00022DD2"/>
    <w:rsid w:val="00025930"/>
    <w:rsid w:val="00031C8E"/>
    <w:rsid w:val="00035D94"/>
    <w:rsid w:val="0003776A"/>
    <w:rsid w:val="0004087C"/>
    <w:rsid w:val="00056ECD"/>
    <w:rsid w:val="000642CC"/>
    <w:rsid w:val="000745A6"/>
    <w:rsid w:val="000746FB"/>
    <w:rsid w:val="00087EA3"/>
    <w:rsid w:val="00093745"/>
    <w:rsid w:val="00096F70"/>
    <w:rsid w:val="000974EA"/>
    <w:rsid w:val="000A6139"/>
    <w:rsid w:val="000A635E"/>
    <w:rsid w:val="000B43A6"/>
    <w:rsid w:val="000C4710"/>
    <w:rsid w:val="000D70A8"/>
    <w:rsid w:val="000E2144"/>
    <w:rsid w:val="000E324C"/>
    <w:rsid w:val="000E737E"/>
    <w:rsid w:val="000E7425"/>
    <w:rsid w:val="000F03D3"/>
    <w:rsid w:val="000F47CC"/>
    <w:rsid w:val="000F5F0F"/>
    <w:rsid w:val="000F694A"/>
    <w:rsid w:val="001042DB"/>
    <w:rsid w:val="0010597D"/>
    <w:rsid w:val="00111130"/>
    <w:rsid w:val="0011538C"/>
    <w:rsid w:val="001204F0"/>
    <w:rsid w:val="00123898"/>
    <w:rsid w:val="0012513F"/>
    <w:rsid w:val="001266D4"/>
    <w:rsid w:val="00130D5D"/>
    <w:rsid w:val="00131070"/>
    <w:rsid w:val="00134177"/>
    <w:rsid w:val="00136146"/>
    <w:rsid w:val="00137F05"/>
    <w:rsid w:val="0014212C"/>
    <w:rsid w:val="00144A7A"/>
    <w:rsid w:val="00154BC8"/>
    <w:rsid w:val="00156B0A"/>
    <w:rsid w:val="00160915"/>
    <w:rsid w:val="00162D4C"/>
    <w:rsid w:val="00167565"/>
    <w:rsid w:val="0017198B"/>
    <w:rsid w:val="001727DD"/>
    <w:rsid w:val="00173D12"/>
    <w:rsid w:val="00175C12"/>
    <w:rsid w:val="00175DE6"/>
    <w:rsid w:val="001930B0"/>
    <w:rsid w:val="0019626D"/>
    <w:rsid w:val="001A4E78"/>
    <w:rsid w:val="001B08A1"/>
    <w:rsid w:val="001B18DF"/>
    <w:rsid w:val="001B5762"/>
    <w:rsid w:val="001D2275"/>
    <w:rsid w:val="001D4706"/>
    <w:rsid w:val="001D6EE1"/>
    <w:rsid w:val="001E4348"/>
    <w:rsid w:val="001E577D"/>
    <w:rsid w:val="001F2F4C"/>
    <w:rsid w:val="001F4324"/>
    <w:rsid w:val="0021191E"/>
    <w:rsid w:val="002175C1"/>
    <w:rsid w:val="002204CB"/>
    <w:rsid w:val="00221255"/>
    <w:rsid w:val="002249A3"/>
    <w:rsid w:val="00225C11"/>
    <w:rsid w:val="002268E4"/>
    <w:rsid w:val="00227AA7"/>
    <w:rsid w:val="00231B64"/>
    <w:rsid w:val="00241428"/>
    <w:rsid w:val="002415DB"/>
    <w:rsid w:val="00243C04"/>
    <w:rsid w:val="00244309"/>
    <w:rsid w:val="002478E7"/>
    <w:rsid w:val="00247BDA"/>
    <w:rsid w:val="00253E24"/>
    <w:rsid w:val="00256A68"/>
    <w:rsid w:val="002574A3"/>
    <w:rsid w:val="00257B9C"/>
    <w:rsid w:val="00260D66"/>
    <w:rsid w:val="0026702F"/>
    <w:rsid w:val="00274D5D"/>
    <w:rsid w:val="0027642A"/>
    <w:rsid w:val="00276758"/>
    <w:rsid w:val="00276ADB"/>
    <w:rsid w:val="0029555B"/>
    <w:rsid w:val="002A05B7"/>
    <w:rsid w:val="002A3ABE"/>
    <w:rsid w:val="002A6EDE"/>
    <w:rsid w:val="002A7E37"/>
    <w:rsid w:val="002B06D1"/>
    <w:rsid w:val="002B12FF"/>
    <w:rsid w:val="002B34BF"/>
    <w:rsid w:val="002B3E6F"/>
    <w:rsid w:val="002B5CA5"/>
    <w:rsid w:val="002C1DDF"/>
    <w:rsid w:val="002C7C77"/>
    <w:rsid w:val="002D1E05"/>
    <w:rsid w:val="002D767D"/>
    <w:rsid w:val="002E1935"/>
    <w:rsid w:val="002E19A2"/>
    <w:rsid w:val="002E20E4"/>
    <w:rsid w:val="002F05B8"/>
    <w:rsid w:val="002F1765"/>
    <w:rsid w:val="002F4416"/>
    <w:rsid w:val="002F5E07"/>
    <w:rsid w:val="002F7452"/>
    <w:rsid w:val="002F7D9C"/>
    <w:rsid w:val="002F7DF0"/>
    <w:rsid w:val="00302DE0"/>
    <w:rsid w:val="00303D57"/>
    <w:rsid w:val="00307BCA"/>
    <w:rsid w:val="0031116A"/>
    <w:rsid w:val="003119F8"/>
    <w:rsid w:val="003154D0"/>
    <w:rsid w:val="003174FD"/>
    <w:rsid w:val="00317C58"/>
    <w:rsid w:val="00321C12"/>
    <w:rsid w:val="00325D59"/>
    <w:rsid w:val="003367F8"/>
    <w:rsid w:val="00346B04"/>
    <w:rsid w:val="0035473A"/>
    <w:rsid w:val="00357872"/>
    <w:rsid w:val="00360485"/>
    <w:rsid w:val="003615B2"/>
    <w:rsid w:val="00363D33"/>
    <w:rsid w:val="00367EB6"/>
    <w:rsid w:val="00370143"/>
    <w:rsid w:val="003734D5"/>
    <w:rsid w:val="0037663F"/>
    <w:rsid w:val="00382850"/>
    <w:rsid w:val="00386757"/>
    <w:rsid w:val="00390E38"/>
    <w:rsid w:val="00395602"/>
    <w:rsid w:val="00395C78"/>
    <w:rsid w:val="003A0965"/>
    <w:rsid w:val="003A12C9"/>
    <w:rsid w:val="003A439A"/>
    <w:rsid w:val="003A5F23"/>
    <w:rsid w:val="003A6CBF"/>
    <w:rsid w:val="003A726F"/>
    <w:rsid w:val="003B0D14"/>
    <w:rsid w:val="003B61A8"/>
    <w:rsid w:val="003C117E"/>
    <w:rsid w:val="003C4B6C"/>
    <w:rsid w:val="003C4C07"/>
    <w:rsid w:val="003C5421"/>
    <w:rsid w:val="003D4682"/>
    <w:rsid w:val="003D5581"/>
    <w:rsid w:val="003D729F"/>
    <w:rsid w:val="003E5E08"/>
    <w:rsid w:val="003F2C74"/>
    <w:rsid w:val="00400142"/>
    <w:rsid w:val="004010C2"/>
    <w:rsid w:val="0040118C"/>
    <w:rsid w:val="004027A0"/>
    <w:rsid w:val="0040359E"/>
    <w:rsid w:val="004045F6"/>
    <w:rsid w:val="0040675B"/>
    <w:rsid w:val="00407CD7"/>
    <w:rsid w:val="0041043C"/>
    <w:rsid w:val="00413BFD"/>
    <w:rsid w:val="004152F5"/>
    <w:rsid w:val="00415C87"/>
    <w:rsid w:val="00421BA8"/>
    <w:rsid w:val="00430A5C"/>
    <w:rsid w:val="00430B28"/>
    <w:rsid w:val="004321C1"/>
    <w:rsid w:val="00432892"/>
    <w:rsid w:val="004333C8"/>
    <w:rsid w:val="004338DF"/>
    <w:rsid w:val="00433A37"/>
    <w:rsid w:val="00433F69"/>
    <w:rsid w:val="00441A04"/>
    <w:rsid w:val="004466D8"/>
    <w:rsid w:val="0044782D"/>
    <w:rsid w:val="004478E9"/>
    <w:rsid w:val="00454026"/>
    <w:rsid w:val="00454977"/>
    <w:rsid w:val="00455072"/>
    <w:rsid w:val="0045543A"/>
    <w:rsid w:val="00456471"/>
    <w:rsid w:val="00462FE0"/>
    <w:rsid w:val="00463DA0"/>
    <w:rsid w:val="0047486D"/>
    <w:rsid w:val="00476429"/>
    <w:rsid w:val="0048254D"/>
    <w:rsid w:val="004831F1"/>
    <w:rsid w:val="00494DC3"/>
    <w:rsid w:val="004A2D38"/>
    <w:rsid w:val="004A4B7C"/>
    <w:rsid w:val="004B498E"/>
    <w:rsid w:val="004D450F"/>
    <w:rsid w:val="004D764D"/>
    <w:rsid w:val="004E0A0A"/>
    <w:rsid w:val="004E7198"/>
    <w:rsid w:val="004F0FAC"/>
    <w:rsid w:val="004F55BC"/>
    <w:rsid w:val="00505A64"/>
    <w:rsid w:val="0050635B"/>
    <w:rsid w:val="005116C6"/>
    <w:rsid w:val="00513C27"/>
    <w:rsid w:val="00516A3D"/>
    <w:rsid w:val="00524548"/>
    <w:rsid w:val="00525C19"/>
    <w:rsid w:val="00526014"/>
    <w:rsid w:val="0052723E"/>
    <w:rsid w:val="00530ED8"/>
    <w:rsid w:val="005325EF"/>
    <w:rsid w:val="005444FD"/>
    <w:rsid w:val="00546050"/>
    <w:rsid w:val="005472DB"/>
    <w:rsid w:val="00557EB7"/>
    <w:rsid w:val="0056093E"/>
    <w:rsid w:val="005610BD"/>
    <w:rsid w:val="005636FE"/>
    <w:rsid w:val="005649D8"/>
    <w:rsid w:val="00566B46"/>
    <w:rsid w:val="00570E25"/>
    <w:rsid w:val="005718F2"/>
    <w:rsid w:val="005720D5"/>
    <w:rsid w:val="00572C3A"/>
    <w:rsid w:val="00577EDE"/>
    <w:rsid w:val="005802DF"/>
    <w:rsid w:val="00581358"/>
    <w:rsid w:val="0058320C"/>
    <w:rsid w:val="00585352"/>
    <w:rsid w:val="005855F3"/>
    <w:rsid w:val="005900BA"/>
    <w:rsid w:val="005A7C66"/>
    <w:rsid w:val="005B08B0"/>
    <w:rsid w:val="005B3EE2"/>
    <w:rsid w:val="005B625E"/>
    <w:rsid w:val="005B6A11"/>
    <w:rsid w:val="005C1347"/>
    <w:rsid w:val="005C258C"/>
    <w:rsid w:val="005D1527"/>
    <w:rsid w:val="005D168D"/>
    <w:rsid w:val="005E755E"/>
    <w:rsid w:val="005F288A"/>
    <w:rsid w:val="005F755F"/>
    <w:rsid w:val="005F7AA3"/>
    <w:rsid w:val="00601F78"/>
    <w:rsid w:val="006069C6"/>
    <w:rsid w:val="00612169"/>
    <w:rsid w:val="006241C3"/>
    <w:rsid w:val="00624AF7"/>
    <w:rsid w:val="00630843"/>
    <w:rsid w:val="00630FC2"/>
    <w:rsid w:val="00634A77"/>
    <w:rsid w:val="0064119F"/>
    <w:rsid w:val="006428AE"/>
    <w:rsid w:val="00662C2E"/>
    <w:rsid w:val="00663843"/>
    <w:rsid w:val="00663A60"/>
    <w:rsid w:val="006674CA"/>
    <w:rsid w:val="006751BE"/>
    <w:rsid w:val="00676F2D"/>
    <w:rsid w:val="00681D72"/>
    <w:rsid w:val="006836A1"/>
    <w:rsid w:val="0068457B"/>
    <w:rsid w:val="006865BD"/>
    <w:rsid w:val="00687FEE"/>
    <w:rsid w:val="006957F4"/>
    <w:rsid w:val="00695E3A"/>
    <w:rsid w:val="006A0120"/>
    <w:rsid w:val="006A1757"/>
    <w:rsid w:val="006A2611"/>
    <w:rsid w:val="006A29AE"/>
    <w:rsid w:val="006A7AD6"/>
    <w:rsid w:val="006A7E62"/>
    <w:rsid w:val="006B02ED"/>
    <w:rsid w:val="006B0C1E"/>
    <w:rsid w:val="006B696E"/>
    <w:rsid w:val="006C0065"/>
    <w:rsid w:val="006C2578"/>
    <w:rsid w:val="006C5630"/>
    <w:rsid w:val="006C7248"/>
    <w:rsid w:val="006D0214"/>
    <w:rsid w:val="006D0DCE"/>
    <w:rsid w:val="006E3D2A"/>
    <w:rsid w:val="006E4420"/>
    <w:rsid w:val="006E4A65"/>
    <w:rsid w:val="006E6191"/>
    <w:rsid w:val="006E696B"/>
    <w:rsid w:val="006F35A5"/>
    <w:rsid w:val="006F7828"/>
    <w:rsid w:val="00701915"/>
    <w:rsid w:val="00705B3B"/>
    <w:rsid w:val="00705D58"/>
    <w:rsid w:val="00713367"/>
    <w:rsid w:val="007200AF"/>
    <w:rsid w:val="007235C8"/>
    <w:rsid w:val="00727625"/>
    <w:rsid w:val="00740229"/>
    <w:rsid w:val="00741EB7"/>
    <w:rsid w:val="00747A4C"/>
    <w:rsid w:val="00750488"/>
    <w:rsid w:val="00756472"/>
    <w:rsid w:val="00762346"/>
    <w:rsid w:val="007630D5"/>
    <w:rsid w:val="007635D2"/>
    <w:rsid w:val="00771EE3"/>
    <w:rsid w:val="0077418D"/>
    <w:rsid w:val="0079315F"/>
    <w:rsid w:val="00794783"/>
    <w:rsid w:val="007953AF"/>
    <w:rsid w:val="00795DDD"/>
    <w:rsid w:val="00796A92"/>
    <w:rsid w:val="00797F17"/>
    <w:rsid w:val="007A633D"/>
    <w:rsid w:val="007A7963"/>
    <w:rsid w:val="007A79CD"/>
    <w:rsid w:val="007B23C8"/>
    <w:rsid w:val="007B614F"/>
    <w:rsid w:val="007B6762"/>
    <w:rsid w:val="007C1629"/>
    <w:rsid w:val="007C220D"/>
    <w:rsid w:val="007C44D4"/>
    <w:rsid w:val="007D0BFD"/>
    <w:rsid w:val="007D0E1E"/>
    <w:rsid w:val="007D15B0"/>
    <w:rsid w:val="007D273A"/>
    <w:rsid w:val="007D5BDC"/>
    <w:rsid w:val="007D76E1"/>
    <w:rsid w:val="007E148D"/>
    <w:rsid w:val="007E319F"/>
    <w:rsid w:val="007E4A0E"/>
    <w:rsid w:val="007E69E3"/>
    <w:rsid w:val="007F2631"/>
    <w:rsid w:val="007F34F3"/>
    <w:rsid w:val="007F54ED"/>
    <w:rsid w:val="007F6152"/>
    <w:rsid w:val="0080270E"/>
    <w:rsid w:val="00804134"/>
    <w:rsid w:val="008046E5"/>
    <w:rsid w:val="00810967"/>
    <w:rsid w:val="00811C56"/>
    <w:rsid w:val="00820F2F"/>
    <w:rsid w:val="008220F8"/>
    <w:rsid w:val="00822473"/>
    <w:rsid w:val="00823FB9"/>
    <w:rsid w:val="00824600"/>
    <w:rsid w:val="00826F92"/>
    <w:rsid w:val="00831488"/>
    <w:rsid w:val="00836C27"/>
    <w:rsid w:val="00840099"/>
    <w:rsid w:val="00840747"/>
    <w:rsid w:val="00841B08"/>
    <w:rsid w:val="00843E09"/>
    <w:rsid w:val="008456D3"/>
    <w:rsid w:val="00853280"/>
    <w:rsid w:val="00853807"/>
    <w:rsid w:val="00857944"/>
    <w:rsid w:val="00857A50"/>
    <w:rsid w:val="00861B52"/>
    <w:rsid w:val="00862B31"/>
    <w:rsid w:val="00863E8A"/>
    <w:rsid w:val="00865F2E"/>
    <w:rsid w:val="008679F4"/>
    <w:rsid w:val="0087038E"/>
    <w:rsid w:val="008738E2"/>
    <w:rsid w:val="00875184"/>
    <w:rsid w:val="00877F56"/>
    <w:rsid w:val="00880502"/>
    <w:rsid w:val="00881B04"/>
    <w:rsid w:val="00883CD2"/>
    <w:rsid w:val="0089178C"/>
    <w:rsid w:val="00892612"/>
    <w:rsid w:val="00892EC8"/>
    <w:rsid w:val="00894543"/>
    <w:rsid w:val="00895597"/>
    <w:rsid w:val="008A28F6"/>
    <w:rsid w:val="008A2EB1"/>
    <w:rsid w:val="008A6D58"/>
    <w:rsid w:val="008B02C8"/>
    <w:rsid w:val="008C6DC3"/>
    <w:rsid w:val="008D0A7F"/>
    <w:rsid w:val="008D0E58"/>
    <w:rsid w:val="008D3598"/>
    <w:rsid w:val="008D3868"/>
    <w:rsid w:val="008D4BE9"/>
    <w:rsid w:val="008E17E0"/>
    <w:rsid w:val="008E20A4"/>
    <w:rsid w:val="008E5B51"/>
    <w:rsid w:val="008E7BCC"/>
    <w:rsid w:val="008F1C0E"/>
    <w:rsid w:val="008F59EE"/>
    <w:rsid w:val="008F7E91"/>
    <w:rsid w:val="0090255A"/>
    <w:rsid w:val="00906775"/>
    <w:rsid w:val="009070D2"/>
    <w:rsid w:val="00910208"/>
    <w:rsid w:val="00912CC2"/>
    <w:rsid w:val="009144DC"/>
    <w:rsid w:val="0091692B"/>
    <w:rsid w:val="009174D4"/>
    <w:rsid w:val="00921F23"/>
    <w:rsid w:val="00932C0E"/>
    <w:rsid w:val="009376DF"/>
    <w:rsid w:val="0094299F"/>
    <w:rsid w:val="009436AF"/>
    <w:rsid w:val="0094609E"/>
    <w:rsid w:val="0095202F"/>
    <w:rsid w:val="0095507D"/>
    <w:rsid w:val="00955918"/>
    <w:rsid w:val="00962303"/>
    <w:rsid w:val="00976649"/>
    <w:rsid w:val="00982E47"/>
    <w:rsid w:val="00986F82"/>
    <w:rsid w:val="0098735A"/>
    <w:rsid w:val="00987A40"/>
    <w:rsid w:val="00990C16"/>
    <w:rsid w:val="00990CD8"/>
    <w:rsid w:val="009956BA"/>
    <w:rsid w:val="009A0869"/>
    <w:rsid w:val="009A76D2"/>
    <w:rsid w:val="009B38CF"/>
    <w:rsid w:val="009B67EE"/>
    <w:rsid w:val="009C0B1C"/>
    <w:rsid w:val="009C5FC0"/>
    <w:rsid w:val="009C64CE"/>
    <w:rsid w:val="009D0E67"/>
    <w:rsid w:val="009D1C60"/>
    <w:rsid w:val="009D3E62"/>
    <w:rsid w:val="009E0451"/>
    <w:rsid w:val="009E3814"/>
    <w:rsid w:val="009E7507"/>
    <w:rsid w:val="009F111C"/>
    <w:rsid w:val="009F4FF9"/>
    <w:rsid w:val="009F5DF6"/>
    <w:rsid w:val="009F62B9"/>
    <w:rsid w:val="009F6CC3"/>
    <w:rsid w:val="00A04116"/>
    <w:rsid w:val="00A06A0B"/>
    <w:rsid w:val="00A14534"/>
    <w:rsid w:val="00A15D23"/>
    <w:rsid w:val="00A20AE0"/>
    <w:rsid w:val="00A2363D"/>
    <w:rsid w:val="00A314B7"/>
    <w:rsid w:val="00A327A2"/>
    <w:rsid w:val="00A457FD"/>
    <w:rsid w:val="00A56EFB"/>
    <w:rsid w:val="00A60FB4"/>
    <w:rsid w:val="00A62C17"/>
    <w:rsid w:val="00A63CF4"/>
    <w:rsid w:val="00A67483"/>
    <w:rsid w:val="00A6795C"/>
    <w:rsid w:val="00A7274A"/>
    <w:rsid w:val="00A73041"/>
    <w:rsid w:val="00A73635"/>
    <w:rsid w:val="00A83CEA"/>
    <w:rsid w:val="00A91583"/>
    <w:rsid w:val="00A91F74"/>
    <w:rsid w:val="00A926B9"/>
    <w:rsid w:val="00A96E6E"/>
    <w:rsid w:val="00AA0CD4"/>
    <w:rsid w:val="00AA113A"/>
    <w:rsid w:val="00AA1630"/>
    <w:rsid w:val="00AA19C7"/>
    <w:rsid w:val="00AB0C04"/>
    <w:rsid w:val="00AB652F"/>
    <w:rsid w:val="00AC36BF"/>
    <w:rsid w:val="00AD483A"/>
    <w:rsid w:val="00AE0ACC"/>
    <w:rsid w:val="00AE33A2"/>
    <w:rsid w:val="00AE3888"/>
    <w:rsid w:val="00AE5291"/>
    <w:rsid w:val="00AE7EDD"/>
    <w:rsid w:val="00AF7973"/>
    <w:rsid w:val="00AF7C42"/>
    <w:rsid w:val="00B00247"/>
    <w:rsid w:val="00B00D99"/>
    <w:rsid w:val="00B11957"/>
    <w:rsid w:val="00B168D7"/>
    <w:rsid w:val="00B21729"/>
    <w:rsid w:val="00B227CA"/>
    <w:rsid w:val="00B227E8"/>
    <w:rsid w:val="00B253C2"/>
    <w:rsid w:val="00B37BBD"/>
    <w:rsid w:val="00B42D28"/>
    <w:rsid w:val="00B50329"/>
    <w:rsid w:val="00B56B1D"/>
    <w:rsid w:val="00B574E6"/>
    <w:rsid w:val="00B60549"/>
    <w:rsid w:val="00B6230C"/>
    <w:rsid w:val="00B669A1"/>
    <w:rsid w:val="00B70413"/>
    <w:rsid w:val="00B727DA"/>
    <w:rsid w:val="00B7286F"/>
    <w:rsid w:val="00B759E2"/>
    <w:rsid w:val="00B80F0C"/>
    <w:rsid w:val="00B82B10"/>
    <w:rsid w:val="00B90364"/>
    <w:rsid w:val="00B91998"/>
    <w:rsid w:val="00B95A65"/>
    <w:rsid w:val="00BA0622"/>
    <w:rsid w:val="00BA0B6A"/>
    <w:rsid w:val="00BA4345"/>
    <w:rsid w:val="00BB00D8"/>
    <w:rsid w:val="00BB137D"/>
    <w:rsid w:val="00BB3AF7"/>
    <w:rsid w:val="00BB631B"/>
    <w:rsid w:val="00BB7D42"/>
    <w:rsid w:val="00BC1790"/>
    <w:rsid w:val="00BC19D3"/>
    <w:rsid w:val="00BC66A6"/>
    <w:rsid w:val="00BD00C1"/>
    <w:rsid w:val="00BD3993"/>
    <w:rsid w:val="00BD6C60"/>
    <w:rsid w:val="00BD6CDA"/>
    <w:rsid w:val="00BD7EFF"/>
    <w:rsid w:val="00BE6302"/>
    <w:rsid w:val="00BF7F2B"/>
    <w:rsid w:val="00C01C2D"/>
    <w:rsid w:val="00C0527E"/>
    <w:rsid w:val="00C05E0B"/>
    <w:rsid w:val="00C07BCC"/>
    <w:rsid w:val="00C1515D"/>
    <w:rsid w:val="00C15BC4"/>
    <w:rsid w:val="00C16B0D"/>
    <w:rsid w:val="00C23960"/>
    <w:rsid w:val="00C27EC0"/>
    <w:rsid w:val="00C420F4"/>
    <w:rsid w:val="00C45731"/>
    <w:rsid w:val="00C51FBD"/>
    <w:rsid w:val="00C55D26"/>
    <w:rsid w:val="00C7525F"/>
    <w:rsid w:val="00C77B9B"/>
    <w:rsid w:val="00C80504"/>
    <w:rsid w:val="00C92921"/>
    <w:rsid w:val="00C94498"/>
    <w:rsid w:val="00C96905"/>
    <w:rsid w:val="00C96FEC"/>
    <w:rsid w:val="00CA4C83"/>
    <w:rsid w:val="00CA67AE"/>
    <w:rsid w:val="00CA6F26"/>
    <w:rsid w:val="00CB0A28"/>
    <w:rsid w:val="00CB1A10"/>
    <w:rsid w:val="00CB5E63"/>
    <w:rsid w:val="00CB7D3E"/>
    <w:rsid w:val="00CD0D2C"/>
    <w:rsid w:val="00CD1B4D"/>
    <w:rsid w:val="00CD561F"/>
    <w:rsid w:val="00CD5DEC"/>
    <w:rsid w:val="00CD6BD3"/>
    <w:rsid w:val="00CE1058"/>
    <w:rsid w:val="00CE2EAE"/>
    <w:rsid w:val="00CE44A2"/>
    <w:rsid w:val="00CE5194"/>
    <w:rsid w:val="00CE7290"/>
    <w:rsid w:val="00CE73B2"/>
    <w:rsid w:val="00CF0B56"/>
    <w:rsid w:val="00CF1822"/>
    <w:rsid w:val="00CF31F9"/>
    <w:rsid w:val="00D0099A"/>
    <w:rsid w:val="00D06FA9"/>
    <w:rsid w:val="00D12FA0"/>
    <w:rsid w:val="00D13FE9"/>
    <w:rsid w:val="00D20581"/>
    <w:rsid w:val="00D310BF"/>
    <w:rsid w:val="00D35D78"/>
    <w:rsid w:val="00D36AA6"/>
    <w:rsid w:val="00D36C5F"/>
    <w:rsid w:val="00D440D8"/>
    <w:rsid w:val="00D46089"/>
    <w:rsid w:val="00D504AE"/>
    <w:rsid w:val="00D532B6"/>
    <w:rsid w:val="00D532D9"/>
    <w:rsid w:val="00D54DC6"/>
    <w:rsid w:val="00D54F00"/>
    <w:rsid w:val="00D55617"/>
    <w:rsid w:val="00D563F9"/>
    <w:rsid w:val="00D6444A"/>
    <w:rsid w:val="00D65391"/>
    <w:rsid w:val="00D67E9C"/>
    <w:rsid w:val="00D75FDD"/>
    <w:rsid w:val="00D7642D"/>
    <w:rsid w:val="00D767C6"/>
    <w:rsid w:val="00D801D0"/>
    <w:rsid w:val="00D80773"/>
    <w:rsid w:val="00D81651"/>
    <w:rsid w:val="00D94032"/>
    <w:rsid w:val="00D97404"/>
    <w:rsid w:val="00D97E5E"/>
    <w:rsid w:val="00DA0440"/>
    <w:rsid w:val="00DA59B6"/>
    <w:rsid w:val="00DA6187"/>
    <w:rsid w:val="00DA626A"/>
    <w:rsid w:val="00DC65BD"/>
    <w:rsid w:val="00DC683D"/>
    <w:rsid w:val="00DC6CC6"/>
    <w:rsid w:val="00DD20FD"/>
    <w:rsid w:val="00DD2FCC"/>
    <w:rsid w:val="00DD3636"/>
    <w:rsid w:val="00DD5E4B"/>
    <w:rsid w:val="00DE1B68"/>
    <w:rsid w:val="00DE541B"/>
    <w:rsid w:val="00DE7B8F"/>
    <w:rsid w:val="00DF04A6"/>
    <w:rsid w:val="00E10E1E"/>
    <w:rsid w:val="00E144C5"/>
    <w:rsid w:val="00E27DB8"/>
    <w:rsid w:val="00E30567"/>
    <w:rsid w:val="00E3435C"/>
    <w:rsid w:val="00E35D6C"/>
    <w:rsid w:val="00E371C9"/>
    <w:rsid w:val="00E42860"/>
    <w:rsid w:val="00E42877"/>
    <w:rsid w:val="00E550EC"/>
    <w:rsid w:val="00E60924"/>
    <w:rsid w:val="00E75E7B"/>
    <w:rsid w:val="00E77DFD"/>
    <w:rsid w:val="00E80CEF"/>
    <w:rsid w:val="00E8687D"/>
    <w:rsid w:val="00E92384"/>
    <w:rsid w:val="00E9681D"/>
    <w:rsid w:val="00E97974"/>
    <w:rsid w:val="00EA6D84"/>
    <w:rsid w:val="00EB0D11"/>
    <w:rsid w:val="00EB294B"/>
    <w:rsid w:val="00EB54F5"/>
    <w:rsid w:val="00EB6912"/>
    <w:rsid w:val="00ED09B9"/>
    <w:rsid w:val="00ED4AFA"/>
    <w:rsid w:val="00ED75C7"/>
    <w:rsid w:val="00EE1580"/>
    <w:rsid w:val="00EE1D9A"/>
    <w:rsid w:val="00EE2937"/>
    <w:rsid w:val="00EE6D12"/>
    <w:rsid w:val="00EF1BE5"/>
    <w:rsid w:val="00EF3A49"/>
    <w:rsid w:val="00EF411B"/>
    <w:rsid w:val="00EF6C7F"/>
    <w:rsid w:val="00F03D97"/>
    <w:rsid w:val="00F048DB"/>
    <w:rsid w:val="00F13354"/>
    <w:rsid w:val="00F1393E"/>
    <w:rsid w:val="00F1589C"/>
    <w:rsid w:val="00F16C78"/>
    <w:rsid w:val="00F21890"/>
    <w:rsid w:val="00F221EB"/>
    <w:rsid w:val="00F237A5"/>
    <w:rsid w:val="00F239B9"/>
    <w:rsid w:val="00F24308"/>
    <w:rsid w:val="00F24765"/>
    <w:rsid w:val="00F33845"/>
    <w:rsid w:val="00F36D76"/>
    <w:rsid w:val="00F40104"/>
    <w:rsid w:val="00F42AA4"/>
    <w:rsid w:val="00F50B60"/>
    <w:rsid w:val="00F532AF"/>
    <w:rsid w:val="00F55E73"/>
    <w:rsid w:val="00F6492D"/>
    <w:rsid w:val="00F66972"/>
    <w:rsid w:val="00F6769F"/>
    <w:rsid w:val="00F70EF5"/>
    <w:rsid w:val="00F71FBA"/>
    <w:rsid w:val="00F74A9D"/>
    <w:rsid w:val="00F76787"/>
    <w:rsid w:val="00F84617"/>
    <w:rsid w:val="00F90855"/>
    <w:rsid w:val="00F965B1"/>
    <w:rsid w:val="00F96DF9"/>
    <w:rsid w:val="00F97786"/>
    <w:rsid w:val="00FA726D"/>
    <w:rsid w:val="00FA72DB"/>
    <w:rsid w:val="00FB19F7"/>
    <w:rsid w:val="00FB2FC9"/>
    <w:rsid w:val="00FC10DD"/>
    <w:rsid w:val="00FC3416"/>
    <w:rsid w:val="00FC54F1"/>
    <w:rsid w:val="00FD0D3F"/>
    <w:rsid w:val="00FD1171"/>
    <w:rsid w:val="00FD48AE"/>
    <w:rsid w:val="00FD6E1D"/>
    <w:rsid w:val="00FD7C0F"/>
    <w:rsid w:val="00FE11C4"/>
    <w:rsid w:val="00FE1894"/>
    <w:rsid w:val="00FE72ED"/>
    <w:rsid w:val="00FF1B13"/>
    <w:rsid w:val="00FF6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D28571B"/>
  <w15:docId w15:val="{DDBC6E3B-7FE6-4A79-97F2-D9ACA78D5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sz w:val="24"/>
      <w:szCs w:val="24"/>
    </w:rPr>
  </w:style>
  <w:style w:type="paragraph" w:styleId="Heading1">
    <w:name w:val="heading 1"/>
    <w:aliases w:val="h1"/>
    <w:basedOn w:val="Normal"/>
    <w:next w:val="Normal"/>
    <w:qFormat/>
    <w:rsid w:val="004027A0"/>
    <w:pPr>
      <w:keepNext/>
      <w:numPr>
        <w:numId w:val="15"/>
      </w:numPr>
      <w:tabs>
        <w:tab w:val="left" w:pos="1728"/>
        <w:tab w:val="left" w:pos="2592"/>
      </w:tabs>
      <w:spacing w:after="240"/>
      <w:jc w:val="left"/>
      <w:outlineLvl w:val="0"/>
    </w:pPr>
    <w:rPr>
      <w:rFonts w:ascii="Arial" w:hAnsi="Arial" w:cs="Arial"/>
      <w:b/>
      <w:bCs/>
      <w:kern w:val="32"/>
      <w:sz w:val="32"/>
      <w:szCs w:val="32"/>
    </w:rPr>
  </w:style>
  <w:style w:type="paragraph" w:styleId="Heading2">
    <w:name w:val="heading 2"/>
    <w:aliases w:val="h2"/>
    <w:basedOn w:val="Normal"/>
    <w:next w:val="Normal"/>
    <w:qFormat/>
    <w:rsid w:val="00D310BF"/>
    <w:pPr>
      <w:keepNext/>
      <w:numPr>
        <w:ilvl w:val="1"/>
        <w:numId w:val="15"/>
      </w:numPr>
      <w:spacing w:before="240" w:after="240"/>
      <w:jc w:val="left"/>
      <w:outlineLvl w:val="1"/>
    </w:pPr>
    <w:rPr>
      <w:rFonts w:ascii="Arial" w:hAnsi="Arial" w:cs="Arial"/>
      <w:b/>
      <w:bCs/>
      <w:i/>
      <w:iCs/>
      <w:sz w:val="28"/>
    </w:rPr>
  </w:style>
  <w:style w:type="paragraph" w:styleId="Heading3">
    <w:name w:val="heading 3"/>
    <w:aliases w:val="h3"/>
    <w:basedOn w:val="Normal"/>
    <w:next w:val="Normal"/>
    <w:qFormat/>
    <w:rsid w:val="004027A0"/>
    <w:pPr>
      <w:keepNext/>
      <w:numPr>
        <w:ilvl w:val="2"/>
        <w:numId w:val="15"/>
      </w:numPr>
      <w:spacing w:before="360" w:after="240"/>
      <w:jc w:val="left"/>
      <w:outlineLvl w:val="2"/>
    </w:pPr>
    <w:rPr>
      <w:rFonts w:ascii="Arial" w:hAnsi="Arial" w:cs="Arial"/>
      <w:bCs/>
      <w:i/>
      <w:sz w:val="28"/>
      <w:szCs w:val="28"/>
    </w:rPr>
  </w:style>
  <w:style w:type="paragraph" w:styleId="Heading4">
    <w:name w:val="heading 4"/>
    <w:aliases w:val="h4"/>
    <w:basedOn w:val="Normal"/>
    <w:next w:val="Normal"/>
    <w:qFormat/>
    <w:rsid w:val="004027A0"/>
    <w:pPr>
      <w:numPr>
        <w:ilvl w:val="3"/>
        <w:numId w:val="15"/>
      </w:numPr>
      <w:spacing w:before="360" w:after="240"/>
      <w:jc w:val="left"/>
      <w:outlineLvl w:val="3"/>
    </w:pPr>
    <w:rPr>
      <w:rFonts w:ascii="Arial" w:hAnsi="Arial"/>
      <w:bCs/>
      <w:sz w:val="28"/>
      <w:szCs w:val="28"/>
    </w:rPr>
  </w:style>
  <w:style w:type="paragraph" w:styleId="Heading5">
    <w:name w:val="heading 5"/>
    <w:aliases w:val="h5"/>
    <w:basedOn w:val="Normal"/>
    <w:next w:val="Normal"/>
    <w:link w:val="Heading5Char"/>
    <w:qFormat/>
    <w:rsid w:val="004027A0"/>
    <w:pPr>
      <w:spacing w:after="240"/>
      <w:outlineLvl w:val="4"/>
    </w:pPr>
    <w:rPr>
      <w:bCs/>
      <w:i/>
      <w:iCs/>
      <w:sz w:val="28"/>
      <w:szCs w:val="26"/>
    </w:rPr>
  </w:style>
  <w:style w:type="paragraph" w:styleId="Heading6">
    <w:name w:val="heading 6"/>
    <w:aliases w:val="h6"/>
    <w:basedOn w:val="Normal"/>
    <w:next w:val="Normal"/>
    <w:link w:val="Heading6Char"/>
    <w:qFormat/>
    <w:rsid w:val="004027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semiHidden/>
    <w:rsid w:val="00EF3A49"/>
    <w:pPr>
      <w:tabs>
        <w:tab w:val="right" w:leader="dot" w:pos="9360"/>
      </w:tabs>
      <w:ind w:left="864" w:hanging="864"/>
      <w:jc w:val="left"/>
    </w:pPr>
    <w:rPr>
      <w:rFonts w:ascii="Arial" w:hAnsi="Arial"/>
      <w:b/>
    </w:r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szCs w:val="20"/>
    </w:rPr>
  </w:style>
  <w:style w:type="paragraph" w:styleId="Header">
    <w:name w:val="header"/>
    <w:basedOn w:val="Normal"/>
    <w:rsid w:val="00382850"/>
    <w:pPr>
      <w:pBdr>
        <w:bottom w:val="single" w:sz="4" w:space="3" w:color="auto"/>
      </w:pBd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pPr>
      <w:jc w:val="left"/>
    </w:pPr>
    <w:rPr>
      <w:sz w:val="20"/>
      <w:szCs w:val="20"/>
    </w:rPr>
  </w:style>
  <w:style w:type="paragraph" w:styleId="NormalWeb">
    <w:name w:val="Normal (Web)"/>
    <w:basedOn w:val="Normal"/>
    <w:uiPriority w:val="99"/>
    <w:rsid w:val="002B06D1"/>
    <w:pPr>
      <w:spacing w:before="100" w:beforeAutospacing="1" w:after="100" w:afterAutospacing="1"/>
      <w:jc w:val="left"/>
    </w:pPr>
    <w:rPr>
      <w:rFonts w:ascii="Arial Unicode MS" w:eastAsia="Arial Unicode MS" w:hAnsi="Arial Unicode MS" w:cs="Arial Unicode MS"/>
    </w:rPr>
  </w:style>
  <w:style w:type="paragraph" w:styleId="List">
    <w:name w:val="List"/>
    <w:basedOn w:val="Normal"/>
    <w:rsid w:val="0056093E"/>
    <w:pPr>
      <w:ind w:left="360" w:hanging="360"/>
    </w:pPr>
  </w:style>
  <w:style w:type="paragraph" w:styleId="Caption">
    <w:name w:val="caption"/>
    <w:basedOn w:val="Normal"/>
    <w:next w:val="Normal"/>
    <w:qFormat/>
    <w:rsid w:val="00CA6F26"/>
    <w:pPr>
      <w:spacing w:before="120" w:after="120"/>
    </w:pPr>
    <w:rPr>
      <w:b/>
      <w:bCs/>
      <w:sz w:val="20"/>
      <w:szCs w:val="20"/>
    </w:rPr>
  </w:style>
  <w:style w:type="paragraph" w:customStyle="1" w:styleId="Cmpdash2">
    <w:name w:val="Cmp:dash:2"/>
    <w:rsid w:val="00C420F4"/>
    <w:pPr>
      <w:widowControl w:val="0"/>
      <w:tabs>
        <w:tab w:val="left" w:pos="360"/>
        <w:tab w:val="left" w:pos="720"/>
        <w:tab w:val="left" w:pos="1080"/>
        <w:tab w:val="left" w:pos="1440"/>
        <w:tab w:val="left" w:pos="2880"/>
        <w:tab w:val="left" w:pos="4320"/>
      </w:tabs>
      <w:spacing w:before="14" w:after="14"/>
      <w:ind w:left="720" w:hanging="360"/>
      <w:jc w:val="both"/>
    </w:pPr>
    <w:rPr>
      <w:rFonts w:ascii="Times" w:hAnsi="Times"/>
      <w:snapToGrid w:val="0"/>
      <w:sz w:val="24"/>
    </w:rPr>
  </w:style>
  <w:style w:type="character" w:styleId="Hyperlink">
    <w:name w:val="Hyperlink"/>
    <w:uiPriority w:val="99"/>
    <w:unhideWhenUsed/>
    <w:rsid w:val="006D0214"/>
    <w:rPr>
      <w:color w:val="0000FF"/>
      <w:u w:val="single"/>
    </w:rPr>
  </w:style>
  <w:style w:type="paragraph" w:styleId="TOC1">
    <w:name w:val="toc 1"/>
    <w:basedOn w:val="Normal"/>
    <w:next w:val="Normal"/>
    <w:uiPriority w:val="39"/>
    <w:rsid w:val="005116C6"/>
    <w:pPr>
      <w:tabs>
        <w:tab w:val="left" w:pos="864"/>
        <w:tab w:val="right" w:leader="dot" w:pos="9360"/>
      </w:tabs>
      <w:ind w:left="864" w:hanging="864"/>
      <w:jc w:val="left"/>
    </w:pPr>
    <w:rPr>
      <w:rFonts w:ascii="Arial" w:hAnsi="Arial"/>
      <w:b/>
      <w:bCs/>
      <w:sz w:val="28"/>
      <w:szCs w:val="28"/>
    </w:rPr>
  </w:style>
  <w:style w:type="paragraph" w:styleId="TOC2">
    <w:name w:val="toc 2"/>
    <w:basedOn w:val="Normal"/>
    <w:next w:val="Normal"/>
    <w:autoRedefine/>
    <w:uiPriority w:val="39"/>
    <w:rsid w:val="005116C6"/>
    <w:pPr>
      <w:tabs>
        <w:tab w:val="left" w:pos="864"/>
        <w:tab w:val="left" w:pos="1728"/>
        <w:tab w:val="right" w:leader="dot" w:pos="9360"/>
      </w:tabs>
      <w:ind w:left="1728" w:hanging="864"/>
      <w:jc w:val="left"/>
    </w:pPr>
    <w:rPr>
      <w:rFonts w:ascii="Arial" w:hAnsi="Arial"/>
      <w:b/>
      <w:i/>
    </w:rPr>
  </w:style>
  <w:style w:type="paragraph" w:styleId="TOC3">
    <w:name w:val="toc 3"/>
    <w:basedOn w:val="Normal"/>
    <w:next w:val="Normal"/>
    <w:autoRedefine/>
    <w:uiPriority w:val="39"/>
    <w:rsid w:val="005116C6"/>
    <w:pPr>
      <w:tabs>
        <w:tab w:val="left" w:pos="864"/>
        <w:tab w:val="left" w:pos="1440"/>
        <w:tab w:val="left" w:pos="1728"/>
        <w:tab w:val="left" w:pos="2592"/>
        <w:tab w:val="right" w:leader="dot" w:pos="9350"/>
      </w:tabs>
      <w:spacing w:before="120"/>
      <w:ind w:left="2592" w:hanging="864"/>
      <w:jc w:val="left"/>
    </w:pPr>
    <w:rPr>
      <w:iCs/>
      <w:sz w:val="28"/>
      <w:szCs w:val="28"/>
    </w:rPr>
  </w:style>
  <w:style w:type="paragraph" w:styleId="TOC4">
    <w:name w:val="toc 4"/>
    <w:basedOn w:val="Normal"/>
    <w:next w:val="Normal"/>
    <w:autoRedefine/>
    <w:uiPriority w:val="39"/>
    <w:rsid w:val="005116C6"/>
    <w:pPr>
      <w:tabs>
        <w:tab w:val="left" w:pos="864"/>
        <w:tab w:val="left" w:pos="1728"/>
        <w:tab w:val="left" w:pos="2592"/>
        <w:tab w:val="left" w:pos="3456"/>
        <w:tab w:val="right" w:leader="dot" w:pos="9360"/>
      </w:tabs>
      <w:spacing w:before="60"/>
      <w:ind w:left="3456" w:hanging="864"/>
      <w:jc w:val="left"/>
    </w:pPr>
    <w:rPr>
      <w:i/>
    </w:rPr>
  </w:style>
  <w:style w:type="character" w:customStyle="1" w:styleId="CommentTextChar">
    <w:name w:val="Comment Text Char"/>
    <w:basedOn w:val="DefaultParagraphFont"/>
    <w:link w:val="CommentText"/>
    <w:semiHidden/>
    <w:rsid w:val="006D0214"/>
  </w:style>
  <w:style w:type="paragraph" w:customStyle="1" w:styleId="AcronymList">
    <w:name w:val="Acronym List"/>
    <w:basedOn w:val="Normal"/>
    <w:rsid w:val="006D0214"/>
    <w:pPr>
      <w:tabs>
        <w:tab w:val="right" w:leader="dot" w:pos="9360"/>
      </w:tabs>
      <w:spacing w:before="60" w:after="60"/>
      <w:jc w:val="left"/>
    </w:pPr>
  </w:style>
  <w:style w:type="table" w:customStyle="1" w:styleId="FDOT-Table">
    <w:name w:val="FDOT-Table"/>
    <w:basedOn w:val="TableNormal"/>
    <w:uiPriority w:val="99"/>
    <w:qFormat/>
    <w:rsid w:val="006D0214"/>
    <w:pPr>
      <w:contextualSpacing/>
    </w:pPr>
    <w:rPr>
      <w:rFonts w:ascii="Arial" w:eastAsia="Tw Cen MT" w:hAnsi="Arial"/>
      <w:sz w:val="1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43" w:type="dxa"/>
        <w:left w:w="72" w:type="dxa"/>
        <w:bottom w:w="43" w:type="dxa"/>
        <w:right w:w="72" w:type="dxa"/>
      </w:tblCellMar>
    </w:tblPr>
    <w:tblStylePr w:type="firstRow">
      <w:pPr>
        <w:spacing w:beforeLines="0" w:before="0" w:beforeAutospacing="0" w:afterLines="0" w:after="0" w:afterAutospacing="0" w:line="240" w:lineRule="auto"/>
        <w:contextualSpacing/>
      </w:pPr>
      <w:rPr>
        <w:rFonts w:ascii="Arial" w:hAnsi="Arial" w:cs="Arial" w:hint="default"/>
        <w:b/>
        <w:bCs/>
        <w:color w:val="FFFFFF"/>
        <w:sz w:val="20"/>
        <w:szCs w:val="20"/>
      </w:rPr>
      <w:tblPr/>
      <w:tcPr>
        <w:shd w:val="clear" w:color="auto" w:fill="000000"/>
      </w:tcPr>
    </w:tblStylePr>
    <w:tblStylePr w:type="lastRow">
      <w:pPr>
        <w:spacing w:beforeLines="0" w:before="0" w:beforeAutospacing="0" w:afterLines="0" w:after="0" w:afterAutospacing="0" w:line="240" w:lineRule="auto"/>
        <w:contextualSpacing/>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Heading">
    <w:name w:val="TOC Heading"/>
    <w:basedOn w:val="Heading1"/>
    <w:next w:val="Normal"/>
    <w:uiPriority w:val="39"/>
    <w:unhideWhenUsed/>
    <w:qFormat/>
    <w:rsid w:val="002E19A2"/>
    <w:pPr>
      <w:keepLines/>
      <w:tabs>
        <w:tab w:val="clear" w:pos="1728"/>
        <w:tab w:val="clear" w:pos="2592"/>
      </w:tabs>
      <w:spacing w:line="259" w:lineRule="auto"/>
      <w:ind w:left="0" w:firstLine="0"/>
      <w:outlineLvl w:val="9"/>
    </w:pPr>
    <w:rPr>
      <w:rFonts w:asciiTheme="majorHAnsi" w:eastAsiaTheme="majorEastAsia" w:hAnsiTheme="majorHAnsi" w:cstheme="majorBidi"/>
      <w:b w:val="0"/>
      <w:bCs w:val="0"/>
      <w:color w:val="365F91" w:themeColor="accent1" w:themeShade="BF"/>
      <w:kern w:val="0"/>
    </w:rPr>
  </w:style>
  <w:style w:type="paragraph" w:styleId="CommentSubject">
    <w:name w:val="annotation subject"/>
    <w:basedOn w:val="CommentText"/>
    <w:next w:val="CommentText"/>
    <w:link w:val="CommentSubjectChar"/>
    <w:uiPriority w:val="99"/>
    <w:semiHidden/>
    <w:unhideWhenUsed/>
    <w:rsid w:val="00630FC2"/>
    <w:pPr>
      <w:jc w:val="both"/>
    </w:pPr>
    <w:rPr>
      <w:b/>
      <w:bCs/>
    </w:rPr>
  </w:style>
  <w:style w:type="character" w:customStyle="1" w:styleId="CommentSubjectChar">
    <w:name w:val="Comment Subject Char"/>
    <w:basedOn w:val="CommentTextChar"/>
    <w:link w:val="CommentSubject"/>
    <w:uiPriority w:val="99"/>
    <w:semiHidden/>
    <w:rsid w:val="00630FC2"/>
    <w:rPr>
      <w:b/>
      <w:bCs/>
    </w:rPr>
  </w:style>
  <w:style w:type="character" w:customStyle="1" w:styleId="Heading5Char">
    <w:name w:val="Heading 5 Char"/>
    <w:aliases w:val="h5 Char"/>
    <w:basedOn w:val="DefaultParagraphFont"/>
    <w:link w:val="Heading5"/>
    <w:rsid w:val="004027A0"/>
    <w:rPr>
      <w:bCs/>
      <w:i/>
      <w:iCs/>
      <w:sz w:val="28"/>
      <w:szCs w:val="26"/>
    </w:rPr>
  </w:style>
  <w:style w:type="character" w:customStyle="1" w:styleId="Heading6Char">
    <w:name w:val="Heading 6 Char"/>
    <w:aliases w:val="h6 Char"/>
    <w:basedOn w:val="DefaultParagraphFont"/>
    <w:link w:val="Heading6"/>
    <w:rsid w:val="004027A0"/>
    <w:rPr>
      <w:b/>
      <w:bCs/>
      <w:sz w:val="22"/>
      <w:szCs w:val="22"/>
    </w:rPr>
  </w:style>
  <w:style w:type="paragraph" w:styleId="ListParagraph">
    <w:name w:val="List Paragraph"/>
    <w:basedOn w:val="Normal"/>
    <w:uiPriority w:val="34"/>
    <w:qFormat/>
    <w:rsid w:val="004027A0"/>
    <w:pPr>
      <w:ind w:left="720"/>
      <w:contextualSpacing/>
    </w:pPr>
  </w:style>
  <w:style w:type="paragraph" w:styleId="TOC5">
    <w:name w:val="toc 5"/>
    <w:basedOn w:val="Normal"/>
    <w:next w:val="Normal"/>
    <w:autoRedefine/>
    <w:rsid w:val="005116C6"/>
    <w:pPr>
      <w:tabs>
        <w:tab w:val="left" w:pos="2592"/>
        <w:tab w:val="right" w:leader="dot" w:pos="9350"/>
      </w:tabs>
      <w:spacing w:after="240"/>
      <w:ind w:left="960"/>
      <w:jc w:val="left"/>
    </w:pPr>
    <w:rPr>
      <w:noProof/>
      <w:szCs w:val="21"/>
    </w:rPr>
  </w:style>
  <w:style w:type="paragraph" w:styleId="TOC6">
    <w:name w:val="toc 6"/>
    <w:basedOn w:val="Normal"/>
    <w:next w:val="Normal"/>
    <w:autoRedefine/>
    <w:rsid w:val="005116C6"/>
    <w:pPr>
      <w:ind w:left="1200"/>
      <w:jc w:val="left"/>
    </w:pPr>
    <w:rPr>
      <w:szCs w:val="21"/>
    </w:rPr>
  </w:style>
  <w:style w:type="paragraph" w:styleId="TOC7">
    <w:name w:val="toc 7"/>
    <w:basedOn w:val="Normal"/>
    <w:next w:val="Normal"/>
    <w:autoRedefine/>
    <w:uiPriority w:val="39"/>
    <w:unhideWhenUsed/>
    <w:rsid w:val="005E755E"/>
    <w:pPr>
      <w:ind w:left="1440"/>
    </w:pPr>
  </w:style>
  <w:style w:type="paragraph" w:styleId="TOC8">
    <w:name w:val="toc 8"/>
    <w:basedOn w:val="Normal"/>
    <w:next w:val="Normal"/>
    <w:autoRedefine/>
    <w:uiPriority w:val="39"/>
    <w:unhideWhenUsed/>
    <w:rsid w:val="005E755E"/>
    <w:pPr>
      <w:ind w:left="1680"/>
    </w:pPr>
  </w:style>
  <w:style w:type="paragraph" w:styleId="TOC9">
    <w:name w:val="toc 9"/>
    <w:basedOn w:val="Normal"/>
    <w:next w:val="Normal"/>
    <w:autoRedefine/>
    <w:uiPriority w:val="39"/>
    <w:unhideWhenUsed/>
    <w:rsid w:val="005E755E"/>
    <w:pPr>
      <w:ind w:left="1920"/>
    </w:pPr>
  </w:style>
  <w:style w:type="paragraph" w:customStyle="1" w:styleId="Heading-TOC">
    <w:name w:val="Heading-TOC"/>
    <w:basedOn w:val="Normal"/>
    <w:qFormat/>
    <w:rsid w:val="00CB7D3E"/>
    <w:pPr>
      <w:jc w:val="center"/>
    </w:pPr>
    <w:rPr>
      <w:rFonts w:ascii="Arial Bold" w:hAnsi="Arial Bold"/>
      <w:b/>
      <w:sz w:val="32"/>
      <w:szCs w:val="32"/>
    </w:rPr>
  </w:style>
  <w:style w:type="paragraph" w:customStyle="1" w:styleId="TableCaption">
    <w:name w:val="Table Caption"/>
    <w:basedOn w:val="Normal"/>
    <w:qFormat/>
    <w:rsid w:val="00154BC8"/>
    <w:pPr>
      <w:jc w:val="left"/>
    </w:pPr>
    <w:rPr>
      <w:b/>
    </w:rPr>
  </w:style>
  <w:style w:type="paragraph" w:customStyle="1" w:styleId="FigureCaptions">
    <w:name w:val="Figure Captions"/>
    <w:basedOn w:val="Normal"/>
    <w:next w:val="Normal"/>
    <w:qFormat/>
    <w:rsid w:val="007C1629"/>
    <w:pPr>
      <w:jc w:val="center"/>
    </w:pPr>
    <w:rPr>
      <w:b/>
    </w:rPr>
  </w:style>
  <w:style w:type="table" w:styleId="TableGrid">
    <w:name w:val="Table Grid"/>
    <w:basedOn w:val="TableNormal"/>
    <w:uiPriority w:val="59"/>
    <w:rsid w:val="009E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9E045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6C5630"/>
    <w:rPr>
      <w:sz w:val="24"/>
      <w:szCs w:val="24"/>
    </w:rPr>
  </w:style>
  <w:style w:type="character" w:customStyle="1" w:styleId="FooterChar">
    <w:name w:val="Footer Char"/>
    <w:basedOn w:val="DefaultParagraphFont"/>
    <w:link w:val="Footer"/>
    <w:rsid w:val="00C92921"/>
    <w:rPr>
      <w:sz w:val="24"/>
      <w:szCs w:val="24"/>
    </w:rPr>
  </w:style>
  <w:style w:type="character" w:customStyle="1" w:styleId="UnresolvedMention1">
    <w:name w:val="Unresolved Mention1"/>
    <w:basedOn w:val="DefaultParagraphFont"/>
    <w:uiPriority w:val="99"/>
    <w:semiHidden/>
    <w:unhideWhenUsed/>
    <w:rsid w:val="00A314B7"/>
    <w:rPr>
      <w:color w:val="808080"/>
      <w:shd w:val="clear" w:color="auto" w:fill="E6E6E6"/>
    </w:rPr>
  </w:style>
  <w:style w:type="character" w:styleId="FollowedHyperlink">
    <w:name w:val="FollowedHyperlink"/>
    <w:basedOn w:val="DefaultParagraphFont"/>
    <w:uiPriority w:val="99"/>
    <w:semiHidden/>
    <w:unhideWhenUsed/>
    <w:rsid w:val="006751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55711">
      <w:bodyDiv w:val="1"/>
      <w:marLeft w:val="0"/>
      <w:marRight w:val="0"/>
      <w:marTop w:val="0"/>
      <w:marBottom w:val="0"/>
      <w:divBdr>
        <w:top w:val="none" w:sz="0" w:space="0" w:color="auto"/>
        <w:left w:val="none" w:sz="0" w:space="0" w:color="auto"/>
        <w:bottom w:val="none" w:sz="0" w:space="0" w:color="auto"/>
        <w:right w:val="none" w:sz="0" w:space="0" w:color="auto"/>
      </w:divBdr>
      <w:divsChild>
        <w:div w:id="1164979850">
          <w:marLeft w:val="0"/>
          <w:marRight w:val="0"/>
          <w:marTop w:val="0"/>
          <w:marBottom w:val="0"/>
          <w:divBdr>
            <w:top w:val="none" w:sz="0" w:space="0" w:color="auto"/>
            <w:left w:val="none" w:sz="0" w:space="0" w:color="auto"/>
            <w:bottom w:val="none" w:sz="0" w:space="0" w:color="auto"/>
            <w:right w:val="none" w:sz="0" w:space="0" w:color="auto"/>
          </w:divBdr>
          <w:divsChild>
            <w:div w:id="1475486357">
              <w:marLeft w:val="0"/>
              <w:marRight w:val="0"/>
              <w:marTop w:val="0"/>
              <w:marBottom w:val="0"/>
              <w:divBdr>
                <w:top w:val="none" w:sz="0" w:space="0" w:color="auto"/>
                <w:left w:val="none" w:sz="0" w:space="0" w:color="auto"/>
                <w:bottom w:val="none" w:sz="0" w:space="0" w:color="auto"/>
                <w:right w:val="none" w:sz="0" w:space="0" w:color="auto"/>
              </w:divBdr>
              <w:divsChild>
                <w:div w:id="1909918486">
                  <w:marLeft w:val="0"/>
                  <w:marRight w:val="0"/>
                  <w:marTop w:val="195"/>
                  <w:marBottom w:val="0"/>
                  <w:divBdr>
                    <w:top w:val="none" w:sz="0" w:space="0" w:color="auto"/>
                    <w:left w:val="none" w:sz="0" w:space="0" w:color="auto"/>
                    <w:bottom w:val="none" w:sz="0" w:space="0" w:color="auto"/>
                    <w:right w:val="none" w:sz="0" w:space="0" w:color="auto"/>
                  </w:divBdr>
                  <w:divsChild>
                    <w:div w:id="1499878512">
                      <w:marLeft w:val="0"/>
                      <w:marRight w:val="0"/>
                      <w:marTop w:val="0"/>
                      <w:marBottom w:val="0"/>
                      <w:divBdr>
                        <w:top w:val="none" w:sz="0" w:space="0" w:color="auto"/>
                        <w:left w:val="none" w:sz="0" w:space="0" w:color="auto"/>
                        <w:bottom w:val="none" w:sz="0" w:space="0" w:color="auto"/>
                        <w:right w:val="none" w:sz="0" w:space="0" w:color="auto"/>
                      </w:divBdr>
                      <w:divsChild>
                        <w:div w:id="957642586">
                          <w:marLeft w:val="0"/>
                          <w:marRight w:val="0"/>
                          <w:marTop w:val="0"/>
                          <w:marBottom w:val="0"/>
                          <w:divBdr>
                            <w:top w:val="none" w:sz="0" w:space="0" w:color="auto"/>
                            <w:left w:val="none" w:sz="0" w:space="0" w:color="auto"/>
                            <w:bottom w:val="none" w:sz="0" w:space="0" w:color="auto"/>
                            <w:right w:val="none" w:sz="0" w:space="0" w:color="auto"/>
                          </w:divBdr>
                          <w:divsChild>
                            <w:div w:id="1806846826">
                              <w:marLeft w:val="0"/>
                              <w:marRight w:val="0"/>
                              <w:marTop w:val="0"/>
                              <w:marBottom w:val="0"/>
                              <w:divBdr>
                                <w:top w:val="none" w:sz="0" w:space="0" w:color="auto"/>
                                <w:left w:val="none" w:sz="0" w:space="0" w:color="auto"/>
                                <w:bottom w:val="none" w:sz="0" w:space="0" w:color="auto"/>
                                <w:right w:val="none" w:sz="0" w:space="0" w:color="auto"/>
                              </w:divBdr>
                              <w:divsChild>
                                <w:div w:id="1536237273">
                                  <w:marLeft w:val="0"/>
                                  <w:marRight w:val="0"/>
                                  <w:marTop w:val="0"/>
                                  <w:marBottom w:val="0"/>
                                  <w:divBdr>
                                    <w:top w:val="none" w:sz="0" w:space="0" w:color="auto"/>
                                    <w:left w:val="none" w:sz="0" w:space="0" w:color="auto"/>
                                    <w:bottom w:val="none" w:sz="0" w:space="0" w:color="auto"/>
                                    <w:right w:val="none" w:sz="0" w:space="0" w:color="auto"/>
                                  </w:divBdr>
                                  <w:divsChild>
                                    <w:div w:id="970281178">
                                      <w:marLeft w:val="0"/>
                                      <w:marRight w:val="0"/>
                                      <w:marTop w:val="0"/>
                                      <w:marBottom w:val="0"/>
                                      <w:divBdr>
                                        <w:top w:val="none" w:sz="0" w:space="0" w:color="auto"/>
                                        <w:left w:val="none" w:sz="0" w:space="0" w:color="auto"/>
                                        <w:bottom w:val="none" w:sz="0" w:space="0" w:color="auto"/>
                                        <w:right w:val="none" w:sz="0" w:space="0" w:color="auto"/>
                                      </w:divBdr>
                                      <w:divsChild>
                                        <w:div w:id="1320227189">
                                          <w:marLeft w:val="0"/>
                                          <w:marRight w:val="0"/>
                                          <w:marTop w:val="0"/>
                                          <w:marBottom w:val="0"/>
                                          <w:divBdr>
                                            <w:top w:val="none" w:sz="0" w:space="0" w:color="auto"/>
                                            <w:left w:val="none" w:sz="0" w:space="0" w:color="auto"/>
                                            <w:bottom w:val="none" w:sz="0" w:space="0" w:color="auto"/>
                                            <w:right w:val="none" w:sz="0" w:space="0" w:color="auto"/>
                                          </w:divBdr>
                                          <w:divsChild>
                                            <w:div w:id="211771818">
                                              <w:marLeft w:val="0"/>
                                              <w:marRight w:val="0"/>
                                              <w:marTop w:val="0"/>
                                              <w:marBottom w:val="0"/>
                                              <w:divBdr>
                                                <w:top w:val="none" w:sz="0" w:space="0" w:color="auto"/>
                                                <w:left w:val="none" w:sz="0" w:space="0" w:color="auto"/>
                                                <w:bottom w:val="none" w:sz="0" w:space="0" w:color="auto"/>
                                                <w:right w:val="none" w:sz="0" w:space="0" w:color="auto"/>
                                              </w:divBdr>
                                              <w:divsChild>
                                                <w:div w:id="762457168">
                                                  <w:marLeft w:val="0"/>
                                                  <w:marRight w:val="0"/>
                                                  <w:marTop w:val="0"/>
                                                  <w:marBottom w:val="0"/>
                                                  <w:divBdr>
                                                    <w:top w:val="none" w:sz="0" w:space="0" w:color="auto"/>
                                                    <w:left w:val="none" w:sz="0" w:space="0" w:color="auto"/>
                                                    <w:bottom w:val="none" w:sz="0" w:space="0" w:color="auto"/>
                                                    <w:right w:val="none" w:sz="0" w:space="0" w:color="auto"/>
                                                  </w:divBdr>
                                                  <w:divsChild>
                                                    <w:div w:id="633868617">
                                                      <w:marLeft w:val="0"/>
                                                      <w:marRight w:val="0"/>
                                                      <w:marTop w:val="0"/>
                                                      <w:marBottom w:val="180"/>
                                                      <w:divBdr>
                                                        <w:top w:val="none" w:sz="0" w:space="0" w:color="auto"/>
                                                        <w:left w:val="none" w:sz="0" w:space="0" w:color="auto"/>
                                                        <w:bottom w:val="none" w:sz="0" w:space="0" w:color="auto"/>
                                                        <w:right w:val="none" w:sz="0" w:space="0" w:color="auto"/>
                                                      </w:divBdr>
                                                      <w:divsChild>
                                                        <w:div w:id="2119135658">
                                                          <w:marLeft w:val="0"/>
                                                          <w:marRight w:val="0"/>
                                                          <w:marTop w:val="0"/>
                                                          <w:marBottom w:val="0"/>
                                                          <w:divBdr>
                                                            <w:top w:val="none" w:sz="0" w:space="0" w:color="auto"/>
                                                            <w:left w:val="none" w:sz="0" w:space="0" w:color="auto"/>
                                                            <w:bottom w:val="none" w:sz="0" w:space="0" w:color="auto"/>
                                                            <w:right w:val="none" w:sz="0" w:space="0" w:color="auto"/>
                                                          </w:divBdr>
                                                          <w:divsChild>
                                                            <w:div w:id="1205828293">
                                                              <w:marLeft w:val="0"/>
                                                              <w:marRight w:val="0"/>
                                                              <w:marTop w:val="0"/>
                                                              <w:marBottom w:val="0"/>
                                                              <w:divBdr>
                                                                <w:top w:val="none" w:sz="0" w:space="0" w:color="auto"/>
                                                                <w:left w:val="none" w:sz="0" w:space="0" w:color="auto"/>
                                                                <w:bottom w:val="none" w:sz="0" w:space="0" w:color="auto"/>
                                                                <w:right w:val="none" w:sz="0" w:space="0" w:color="auto"/>
                                                              </w:divBdr>
                                                              <w:divsChild>
                                                                <w:div w:id="1620916093">
                                                                  <w:marLeft w:val="0"/>
                                                                  <w:marRight w:val="0"/>
                                                                  <w:marTop w:val="0"/>
                                                                  <w:marBottom w:val="0"/>
                                                                  <w:divBdr>
                                                                    <w:top w:val="none" w:sz="0" w:space="0" w:color="auto"/>
                                                                    <w:left w:val="none" w:sz="0" w:space="0" w:color="auto"/>
                                                                    <w:bottom w:val="none" w:sz="0" w:space="0" w:color="auto"/>
                                                                    <w:right w:val="none" w:sz="0" w:space="0" w:color="auto"/>
                                                                  </w:divBdr>
                                                                  <w:divsChild>
                                                                    <w:div w:id="1857770464">
                                                                      <w:marLeft w:val="0"/>
                                                                      <w:marRight w:val="0"/>
                                                                      <w:marTop w:val="0"/>
                                                                      <w:marBottom w:val="0"/>
                                                                      <w:divBdr>
                                                                        <w:top w:val="none" w:sz="0" w:space="0" w:color="auto"/>
                                                                        <w:left w:val="none" w:sz="0" w:space="0" w:color="auto"/>
                                                                        <w:bottom w:val="none" w:sz="0" w:space="0" w:color="auto"/>
                                                                        <w:right w:val="none" w:sz="0" w:space="0" w:color="auto"/>
                                                                      </w:divBdr>
                                                                      <w:divsChild>
                                                                        <w:div w:id="525219126">
                                                                          <w:marLeft w:val="0"/>
                                                                          <w:marRight w:val="0"/>
                                                                          <w:marTop w:val="0"/>
                                                                          <w:marBottom w:val="0"/>
                                                                          <w:divBdr>
                                                                            <w:top w:val="none" w:sz="0" w:space="0" w:color="auto"/>
                                                                            <w:left w:val="none" w:sz="0" w:space="0" w:color="auto"/>
                                                                            <w:bottom w:val="none" w:sz="0" w:space="0" w:color="auto"/>
                                                                            <w:right w:val="none" w:sz="0" w:space="0" w:color="auto"/>
                                                                          </w:divBdr>
                                                                          <w:divsChild>
                                                                            <w:div w:id="8242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945289">
      <w:bodyDiv w:val="1"/>
      <w:marLeft w:val="0"/>
      <w:marRight w:val="0"/>
      <w:marTop w:val="0"/>
      <w:marBottom w:val="0"/>
      <w:divBdr>
        <w:top w:val="none" w:sz="0" w:space="0" w:color="auto"/>
        <w:left w:val="none" w:sz="0" w:space="0" w:color="auto"/>
        <w:bottom w:val="none" w:sz="0" w:space="0" w:color="auto"/>
        <w:right w:val="none" w:sz="0" w:space="0" w:color="auto"/>
      </w:divBdr>
      <w:divsChild>
        <w:div w:id="1039090313">
          <w:marLeft w:val="0"/>
          <w:marRight w:val="0"/>
          <w:marTop w:val="0"/>
          <w:marBottom w:val="0"/>
          <w:divBdr>
            <w:top w:val="none" w:sz="0" w:space="0" w:color="auto"/>
            <w:left w:val="none" w:sz="0" w:space="0" w:color="auto"/>
            <w:bottom w:val="none" w:sz="0" w:space="0" w:color="auto"/>
            <w:right w:val="none" w:sz="0" w:space="0" w:color="auto"/>
          </w:divBdr>
          <w:divsChild>
            <w:div w:id="678968099">
              <w:marLeft w:val="0"/>
              <w:marRight w:val="0"/>
              <w:marTop w:val="0"/>
              <w:marBottom w:val="0"/>
              <w:divBdr>
                <w:top w:val="none" w:sz="0" w:space="0" w:color="auto"/>
                <w:left w:val="none" w:sz="0" w:space="0" w:color="auto"/>
                <w:bottom w:val="none" w:sz="0" w:space="0" w:color="auto"/>
                <w:right w:val="none" w:sz="0" w:space="0" w:color="auto"/>
              </w:divBdr>
              <w:divsChild>
                <w:div w:id="294603575">
                  <w:marLeft w:val="0"/>
                  <w:marRight w:val="0"/>
                  <w:marTop w:val="0"/>
                  <w:marBottom w:val="0"/>
                  <w:divBdr>
                    <w:top w:val="none" w:sz="0" w:space="0" w:color="auto"/>
                    <w:left w:val="none" w:sz="0" w:space="0" w:color="auto"/>
                    <w:bottom w:val="none" w:sz="0" w:space="0" w:color="auto"/>
                    <w:right w:val="none" w:sz="0" w:space="0" w:color="auto"/>
                  </w:divBdr>
                  <w:divsChild>
                    <w:div w:id="101830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350893">
      <w:bodyDiv w:val="1"/>
      <w:marLeft w:val="0"/>
      <w:marRight w:val="0"/>
      <w:marTop w:val="0"/>
      <w:marBottom w:val="0"/>
      <w:divBdr>
        <w:top w:val="none" w:sz="0" w:space="0" w:color="auto"/>
        <w:left w:val="none" w:sz="0" w:space="0" w:color="auto"/>
        <w:bottom w:val="none" w:sz="0" w:space="0" w:color="auto"/>
        <w:right w:val="none" w:sz="0" w:space="0" w:color="auto"/>
      </w:divBdr>
    </w:div>
    <w:div w:id="1063527122">
      <w:bodyDiv w:val="1"/>
      <w:marLeft w:val="0"/>
      <w:marRight w:val="0"/>
      <w:marTop w:val="0"/>
      <w:marBottom w:val="0"/>
      <w:divBdr>
        <w:top w:val="none" w:sz="0" w:space="0" w:color="auto"/>
        <w:left w:val="none" w:sz="0" w:space="0" w:color="auto"/>
        <w:bottom w:val="none" w:sz="0" w:space="0" w:color="auto"/>
        <w:right w:val="none" w:sz="0" w:space="0" w:color="auto"/>
      </w:divBdr>
    </w:div>
    <w:div w:id="1091507489">
      <w:bodyDiv w:val="1"/>
      <w:marLeft w:val="0"/>
      <w:marRight w:val="0"/>
      <w:marTop w:val="0"/>
      <w:marBottom w:val="0"/>
      <w:divBdr>
        <w:top w:val="none" w:sz="0" w:space="0" w:color="auto"/>
        <w:left w:val="none" w:sz="0" w:space="0" w:color="auto"/>
        <w:bottom w:val="none" w:sz="0" w:space="0" w:color="auto"/>
        <w:right w:val="none" w:sz="0" w:space="0" w:color="auto"/>
      </w:divBdr>
    </w:div>
    <w:div w:id="1367218328">
      <w:bodyDiv w:val="1"/>
      <w:marLeft w:val="0"/>
      <w:marRight w:val="0"/>
      <w:marTop w:val="0"/>
      <w:marBottom w:val="0"/>
      <w:divBdr>
        <w:top w:val="none" w:sz="0" w:space="0" w:color="auto"/>
        <w:left w:val="none" w:sz="0" w:space="0" w:color="auto"/>
        <w:bottom w:val="none" w:sz="0" w:space="0" w:color="auto"/>
        <w:right w:val="none" w:sz="0" w:space="0" w:color="auto"/>
      </w:divBdr>
    </w:div>
    <w:div w:id="1510557172">
      <w:bodyDiv w:val="1"/>
      <w:marLeft w:val="0"/>
      <w:marRight w:val="0"/>
      <w:marTop w:val="0"/>
      <w:marBottom w:val="0"/>
      <w:divBdr>
        <w:top w:val="none" w:sz="0" w:space="0" w:color="auto"/>
        <w:left w:val="none" w:sz="0" w:space="0" w:color="auto"/>
        <w:bottom w:val="none" w:sz="0" w:space="0" w:color="auto"/>
        <w:right w:val="none" w:sz="0" w:space="0" w:color="auto"/>
      </w:divBdr>
    </w:div>
    <w:div w:id="151237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mailto:derek.vollmer@dot.state.fl.us" TargetMode="External"/><Relationship Id="rId39" Type="http://schemas.openxmlformats.org/officeDocument/2006/relationships/image" Target="media/image6.png"/><Relationship Id="rId21" Type="http://schemas.openxmlformats.org/officeDocument/2006/relationships/header" Target="header3.xml"/><Relationship Id="rId34" Type="http://schemas.openxmlformats.org/officeDocument/2006/relationships/hyperlink" Target="http://cflsmartroads.com/projects/design/tsp/Regional_integrated_corridor_mgmt/Detour_Maps/Orange%20Co.%20Detour%20Maps.pdf" TargetMode="Externa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http://cflsmartroads.com/projects/design/tsp/Regional_integrated_corridor_mgmt/DSS%20and%20ATMS%20Software%20Operational%20Concept%20-%20final%20-%20FDOT.pdf" TargetMode="External"/><Relationship Id="rId41" Type="http://schemas.openxmlformats.org/officeDocument/2006/relationships/image" Target="media/image8.png"/><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nguidesoftware.com/about-hub" TargetMode="External"/><Relationship Id="rId32" Type="http://schemas.openxmlformats.org/officeDocument/2006/relationships/hyperlink" Target="http://cflsmartroads.com/projects/design/tsp/Regional_integrated_corridor_mgmt/FDOT%20D5%20TSM&amp;O%20IT%20Software%20&amp;%20Applications%20-%20DRAFT.pdf" TargetMode="External"/><Relationship Id="rId37" Type="http://schemas.openxmlformats.org/officeDocument/2006/relationships/hyperlink" Target="http://cflsmartroads.com/projects/design/docs/Big_Data_Decision_Support.PPTX" TargetMode="External"/><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hyperlink" Target="http://cflsmartroads.com/projects/design/tsp/Regional_integrated_corridor_mgmt/FDOT%20Production%20Big%20Data%20Platform.pdf" TargetMode="External"/><Relationship Id="rId36" Type="http://schemas.openxmlformats.org/officeDocument/2006/relationships/hyperlink" Target="http://cflsmartroads.com/projects/design/tsp/Regional_integrated_corridor_mgmt/Detour_Maps/Seminole%20Co.%20Detour%20Maps.pdf" TargetMode="External"/><Relationship Id="rId49" Type="http://schemas.openxmlformats.org/officeDocument/2006/relationships/image" Target="media/image15.png"/><Relationship Id="rId57" Type="http://schemas.openxmlformats.org/officeDocument/2006/relationships/image" Target="media/image23.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cflsmartroads.com/projects/design/tsp/Regional_integrated_corridor_mgmt/TSMO_DataFusion_Concept_Architecture_Draft_V2.vsdx" TargetMode="External"/><Relationship Id="rId44" Type="http://schemas.openxmlformats.org/officeDocument/2006/relationships/image" Target="cid:image001.png@01D38495.FA796690" TargetMode="External"/><Relationship Id="rId52" Type="http://schemas.openxmlformats.org/officeDocument/2006/relationships/image" Target="media/image18.png"/><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hyperlink" Target="https://www.governmentcontracts.us/government-contracts/opportunity-details/ADP14872904370000469.htm" TargetMode="External"/><Relationship Id="rId30" Type="http://schemas.openxmlformats.org/officeDocument/2006/relationships/hyperlink" Target="http://cflsmartroads.com/projects/design/tsp/Regional_integrated_corridor_mgmt/ActionPlan_FINAL.pdf" TargetMode="External"/><Relationship Id="rId35" Type="http://schemas.openxmlformats.org/officeDocument/2006/relationships/hyperlink" Target="http://cflsmartroads.com/projects/design/tsp/Regional_integrated_corridor_mgmt/Detour_Maps/Osceola%20Co.%20Detour%20Maps.pdf" TargetMode="External"/><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unguidesoftware.com/document-library" TargetMode="External"/><Relationship Id="rId33" Type="http://schemas.openxmlformats.org/officeDocument/2006/relationships/hyperlink" Target="http://cflsmartroads.com/projects/design/tsp/Regional_integrated_corridor_mgmt/Data_Interfaces/Data%20Dictionary%20Sample%20Documents/Sample_Docs.zip" TargetMode="External"/><Relationship Id="rId38" Type="http://schemas.openxmlformats.org/officeDocument/2006/relationships/hyperlink" Target="http://cflsmartroads.com/projects/design/docs/FY%202018%20CAP%20Presentation%20Traffic%20Ops.pptx" TargetMode="External"/><Relationship Id="rId46" Type="http://schemas.openxmlformats.org/officeDocument/2006/relationships/image" Target="media/image12.png"/><Relationship Id="rId5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a4f970-9334-4958-aacc-3ef06e6ce8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E8907E72C1354CA7D4EB048C30B4B9" ma:contentTypeVersion="10" ma:contentTypeDescription="Create a new document." ma:contentTypeScope="" ma:versionID="68d8d6d3c9cef03679aa8de49ac03ef9">
  <xsd:schema xmlns:xsd="http://www.w3.org/2001/XMLSchema" xmlns:xs="http://www.w3.org/2001/XMLSchema" xmlns:p="http://schemas.microsoft.com/office/2006/metadata/properties" xmlns:ns2="ebb8f2ce-9929-48f0-b6a5-7cf0dbaa472b" xmlns:ns3="eaa4f970-9334-4958-aacc-3ef06e6ce8b3" targetNamespace="http://schemas.microsoft.com/office/2006/metadata/properties" ma:root="true" ma:fieldsID="be34ca162a2ec4e60cec9a11d31548f8" ns2:_="" ns3:_="">
    <xsd:import namespace="ebb8f2ce-9929-48f0-b6a5-7cf0dbaa472b"/>
    <xsd:import namespace="eaa4f970-9334-4958-aacc-3ef06e6ce8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f2ce-9929-48f0-b6a5-7cf0dbaa47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a4f970-9334-4958-aacc-3ef06e6c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8C610DE-83B9-497D-94A4-236085B80ADF}" ma:internalName="TaxCatchAll" ma:showField="CatchAllData" ma:web="{b3b9a4e0-a710-41c3-b3bf-430bd1f56d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7F5DB-3525-4ED2-9717-7F17CCB72430}">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7de4e018-c727-4bd8-b8a6-8554f36ae430"/>
    <ds:schemaRef ds:uri="http://www.w3.org/XML/1998/namespace"/>
  </ds:schemaRefs>
</ds:datastoreItem>
</file>

<file path=customXml/itemProps2.xml><?xml version="1.0" encoding="utf-8"?>
<ds:datastoreItem xmlns:ds="http://schemas.openxmlformats.org/officeDocument/2006/customXml" ds:itemID="{E18B181A-5559-4B5F-ADEE-A76374319073}">
  <ds:schemaRefs>
    <ds:schemaRef ds:uri="http://schemas.microsoft.com/sharepoint/v3/contenttype/forms"/>
  </ds:schemaRefs>
</ds:datastoreItem>
</file>

<file path=customXml/itemProps3.xml><?xml version="1.0" encoding="utf-8"?>
<ds:datastoreItem xmlns:ds="http://schemas.openxmlformats.org/officeDocument/2006/customXml" ds:itemID="{C0DFA0EE-897E-46EB-94F4-006EC86FA4B9}"/>
</file>

<file path=customXml/itemProps4.xml><?xml version="1.0" encoding="utf-8"?>
<ds:datastoreItem xmlns:ds="http://schemas.openxmlformats.org/officeDocument/2006/customXml" ds:itemID="{182E4F9B-289F-4975-AAC2-BFA2A3D98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9593</TotalTime>
  <Pages>28</Pages>
  <Words>7708</Words>
  <Characters>43941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SunGuide Software Intersection Interface Concept of Operations</vt:lpstr>
    </vt:vector>
  </TitlesOfParts>
  <Company>VHB</Company>
  <LinksUpToDate>false</LinksUpToDate>
  <CharactersWithSpaces>51546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SunGuide Software Intersection Interface Concept of Operations</dc:title>
  <dc:creator>Clay Packard</dc:creator>
  <cp:lastModifiedBy>Packard, Clay</cp:lastModifiedBy>
  <cp:revision>159</cp:revision>
  <cp:lastPrinted>2016-10-03T15:49:00Z</cp:lastPrinted>
  <dcterms:created xsi:type="dcterms:W3CDTF">2016-11-09T13:51:00Z</dcterms:created>
  <dcterms:modified xsi:type="dcterms:W3CDTF">2018-03-08T23:00:00Z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0x0101008701AD1EBD79824BA105C88D121921B1</vt:lpwstr>
  </property>
</Properties>
</file>