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EA6A1" w14:textId="77777777" w:rsidR="0058450C" w:rsidRPr="00944C54" w:rsidRDefault="0058450C" w:rsidP="0058450C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 w:rsidRPr="00944C54">
        <w:rPr>
          <w:rFonts w:ascii="Times New Roman" w:eastAsia="Times New Roman" w:hAnsi="Times New Roman"/>
          <w:b/>
          <w:sz w:val="24"/>
          <w:szCs w:val="24"/>
        </w:rPr>
        <w:t>MODIFIED SPECIAL PROVISION APPROVAL REQUEST</w:t>
      </w:r>
    </w:p>
    <w:p w14:paraId="56CB372B" w14:textId="77777777" w:rsidR="0058450C" w:rsidRPr="00944C54" w:rsidRDefault="0058450C" w:rsidP="0058450C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</w:rPr>
      </w:pPr>
      <w:r w:rsidRPr="00944C54">
        <w:rPr>
          <w:rFonts w:ascii="Times New Roman" w:eastAsia="Times New Roman" w:hAnsi="Times New Roman"/>
          <w:sz w:val="24"/>
          <w:szCs w:val="24"/>
        </w:rPr>
        <w:t>(REV 3-8-16)</w:t>
      </w:r>
    </w:p>
    <w:p w14:paraId="4D104DCD" w14:textId="77777777" w:rsidR="0058450C" w:rsidRPr="00944C54" w:rsidRDefault="0058450C" w:rsidP="0058450C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</w:rPr>
      </w:pPr>
    </w:p>
    <w:p w14:paraId="0585A1DE" w14:textId="6FE4D6B3" w:rsidR="0058450C" w:rsidRPr="00944C54" w:rsidRDefault="0058450C" w:rsidP="0058450C">
      <w:pPr>
        <w:tabs>
          <w:tab w:val="left" w:pos="3600"/>
          <w:tab w:val="left" w:pos="576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</w:rPr>
      </w:pPr>
      <w:r w:rsidRPr="00944C54">
        <w:rPr>
          <w:rFonts w:ascii="Times New Roman" w:eastAsia="Times New Roman" w:hAnsi="Times New Roman"/>
          <w:b/>
          <w:sz w:val="24"/>
          <w:szCs w:val="24"/>
        </w:rPr>
        <w:t xml:space="preserve">Date:  </w:t>
      </w:r>
      <w:r w:rsidR="00B52295">
        <w:rPr>
          <w:rFonts w:ascii="Times New Roman" w:eastAsia="Times New Roman" w:hAnsi="Times New Roman"/>
          <w:sz w:val="24"/>
          <w:szCs w:val="24"/>
          <w:u w:val="single"/>
        </w:rPr>
        <w:t>1</w:t>
      </w:r>
      <w:r w:rsidRPr="00944C54">
        <w:rPr>
          <w:rFonts w:ascii="Times New Roman" w:eastAsia="Times New Roman" w:hAnsi="Times New Roman"/>
          <w:sz w:val="24"/>
          <w:szCs w:val="24"/>
          <w:u w:val="single"/>
        </w:rPr>
        <w:t>/</w:t>
      </w:r>
      <w:r w:rsidR="00B52295">
        <w:rPr>
          <w:rFonts w:ascii="Times New Roman" w:eastAsia="Times New Roman" w:hAnsi="Times New Roman"/>
          <w:sz w:val="24"/>
          <w:szCs w:val="24"/>
          <w:u w:val="single"/>
        </w:rPr>
        <w:t>2</w:t>
      </w:r>
      <w:r w:rsidR="00B8525E">
        <w:rPr>
          <w:rFonts w:ascii="Times New Roman" w:eastAsia="Times New Roman" w:hAnsi="Times New Roman"/>
          <w:sz w:val="24"/>
          <w:szCs w:val="24"/>
          <w:u w:val="single"/>
        </w:rPr>
        <w:t>7</w:t>
      </w:r>
      <w:r w:rsidRPr="00944C54">
        <w:rPr>
          <w:rFonts w:ascii="Times New Roman" w:eastAsia="Times New Roman" w:hAnsi="Times New Roman"/>
          <w:sz w:val="24"/>
          <w:szCs w:val="24"/>
          <w:u w:val="single"/>
        </w:rPr>
        <w:t>/</w:t>
      </w:r>
      <w:r w:rsidR="00B8525E">
        <w:rPr>
          <w:rFonts w:ascii="Times New Roman" w:eastAsia="Times New Roman" w:hAnsi="Times New Roman"/>
          <w:sz w:val="24"/>
          <w:szCs w:val="24"/>
          <w:u w:val="single"/>
        </w:rPr>
        <w:t>20</w:t>
      </w:r>
      <w:r w:rsidRPr="00944C54">
        <w:rPr>
          <w:rFonts w:ascii="Times New Roman" w:eastAsia="Times New Roman" w:hAnsi="Times New Roman"/>
          <w:b/>
          <w:sz w:val="24"/>
          <w:szCs w:val="24"/>
        </w:rPr>
        <w:tab/>
        <w:t xml:space="preserve">District: </w:t>
      </w:r>
      <w:r w:rsidRPr="00491965">
        <w:rPr>
          <w:rFonts w:ascii="Times New Roman" w:eastAsia="Times New Roman" w:hAnsi="Times New Roman"/>
          <w:sz w:val="24"/>
          <w:szCs w:val="24"/>
        </w:rPr>
        <w:t>5</w:t>
      </w:r>
      <w:r w:rsidRPr="00944C54">
        <w:rPr>
          <w:rFonts w:ascii="Times New Roman" w:eastAsia="Times New Roman" w:hAnsi="Times New Roman"/>
          <w:b/>
          <w:sz w:val="24"/>
          <w:szCs w:val="24"/>
        </w:rPr>
        <w:tab/>
        <w:t xml:space="preserve">Type:  </w:t>
      </w:r>
      <w:r w:rsidRPr="00491965">
        <w:rPr>
          <w:rFonts w:ascii="Times New Roman" w:eastAsia="Times New Roman" w:hAnsi="Times New Roman"/>
          <w:sz w:val="24"/>
          <w:szCs w:val="24"/>
          <w:u w:val="single"/>
        </w:rPr>
        <w:t>Project Specific</w:t>
      </w:r>
    </w:p>
    <w:p w14:paraId="729F86CE" w14:textId="77777777" w:rsidR="0058450C" w:rsidRPr="00944C54" w:rsidRDefault="0058450C" w:rsidP="0058450C">
      <w:pPr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</w:rPr>
      </w:pPr>
    </w:p>
    <w:p w14:paraId="6D037FC6" w14:textId="59F8C568" w:rsidR="0058450C" w:rsidRPr="00944C54" w:rsidRDefault="0058450C" w:rsidP="0058450C">
      <w:pPr>
        <w:tabs>
          <w:tab w:val="left" w:pos="423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944C54">
        <w:rPr>
          <w:rFonts w:ascii="Times New Roman" w:eastAsia="Times New Roman" w:hAnsi="Times New Roman"/>
          <w:b/>
          <w:sz w:val="24"/>
          <w:szCs w:val="24"/>
        </w:rPr>
        <w:t xml:space="preserve">Letting Month:  </w:t>
      </w:r>
      <w:r w:rsidRPr="00491965">
        <w:rPr>
          <w:rFonts w:ascii="Times New Roman" w:eastAsia="Times New Roman" w:hAnsi="Times New Roman"/>
          <w:sz w:val="24"/>
          <w:szCs w:val="24"/>
        </w:rPr>
        <w:t xml:space="preserve"> 0</w:t>
      </w:r>
      <w:r w:rsidR="007056C8">
        <w:rPr>
          <w:rFonts w:ascii="Times New Roman" w:eastAsia="Times New Roman" w:hAnsi="Times New Roman"/>
          <w:sz w:val="24"/>
          <w:szCs w:val="24"/>
        </w:rPr>
        <w:t>5</w:t>
      </w:r>
      <w:r w:rsidRPr="00491965">
        <w:rPr>
          <w:rFonts w:ascii="Times New Roman" w:eastAsia="Times New Roman" w:hAnsi="Times New Roman"/>
          <w:sz w:val="24"/>
          <w:szCs w:val="24"/>
        </w:rPr>
        <w:t>/20</w:t>
      </w:r>
      <w:r w:rsidR="007056C8">
        <w:rPr>
          <w:rFonts w:ascii="Times New Roman" w:eastAsia="Times New Roman" w:hAnsi="Times New Roman"/>
          <w:sz w:val="24"/>
          <w:szCs w:val="24"/>
        </w:rPr>
        <w:t>20</w:t>
      </w:r>
      <w:r w:rsidRPr="00944C54">
        <w:rPr>
          <w:rFonts w:ascii="Times New Roman" w:eastAsia="Times New Roman" w:hAnsi="Times New Roman"/>
          <w:b/>
          <w:sz w:val="24"/>
          <w:szCs w:val="24"/>
        </w:rPr>
        <w:tab/>
        <w:t xml:space="preserve">FPID Number: </w:t>
      </w:r>
      <w:r w:rsidR="00B52295" w:rsidRPr="008449E8">
        <w:rPr>
          <w:rFonts w:ascii="Times New Roman" w:eastAsia="Times New Roman" w:hAnsi="Times New Roman"/>
          <w:bCs/>
          <w:sz w:val="24"/>
          <w:szCs w:val="24"/>
        </w:rPr>
        <w:t>446159-1-52-01</w:t>
      </w:r>
    </w:p>
    <w:p w14:paraId="3A49C159" w14:textId="77777777" w:rsidR="0058450C" w:rsidRPr="00944C54" w:rsidRDefault="0058450C" w:rsidP="0058450C">
      <w:pPr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</w:rPr>
      </w:pPr>
    </w:p>
    <w:p w14:paraId="3A8B34E5" w14:textId="77777777" w:rsidR="0058450C" w:rsidRPr="00944C54" w:rsidRDefault="0058450C" w:rsidP="0058450C">
      <w:pPr>
        <w:tabs>
          <w:tab w:val="left" w:pos="504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</w:rPr>
      </w:pPr>
      <w:r w:rsidRPr="00944C54">
        <w:rPr>
          <w:rFonts w:ascii="Times New Roman" w:eastAsia="Times New Roman" w:hAnsi="Times New Roman"/>
          <w:b/>
          <w:sz w:val="24"/>
          <w:szCs w:val="24"/>
        </w:rPr>
        <w:t xml:space="preserve">Requested by:  </w:t>
      </w:r>
      <w:r w:rsidRPr="00944C54">
        <w:rPr>
          <w:rFonts w:ascii="Times New Roman" w:eastAsia="Times New Roman" w:hAnsi="Times New Roman"/>
          <w:sz w:val="24"/>
          <w:szCs w:val="24"/>
          <w:u w:val="single"/>
        </w:rPr>
        <w:t>Alexander T. Mims, P.E.</w:t>
      </w:r>
      <w:r w:rsidRPr="00944C54">
        <w:rPr>
          <w:rFonts w:ascii="Times New Roman" w:eastAsia="Times New Roman" w:hAnsi="Times New Roman"/>
          <w:b/>
          <w:sz w:val="24"/>
          <w:szCs w:val="24"/>
        </w:rPr>
        <w:tab/>
        <w:t xml:space="preserve">Office/Phone:  </w:t>
      </w:r>
      <w:r w:rsidRPr="00944C54">
        <w:rPr>
          <w:rFonts w:ascii="Times New Roman" w:eastAsia="Times New Roman" w:hAnsi="Times New Roman"/>
          <w:sz w:val="24"/>
          <w:szCs w:val="24"/>
          <w:u w:val="single"/>
        </w:rPr>
        <w:t>386-753-0558</w:t>
      </w:r>
    </w:p>
    <w:p w14:paraId="09790C90" w14:textId="77777777" w:rsidR="0058450C" w:rsidRPr="00944C54" w:rsidRDefault="0058450C" w:rsidP="0058450C">
      <w:pPr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</w:rPr>
      </w:pPr>
    </w:p>
    <w:p w14:paraId="03E39BDA" w14:textId="6E3962B4" w:rsidR="0058450C" w:rsidRPr="00944C54" w:rsidRDefault="0058450C" w:rsidP="0058450C">
      <w:pPr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</w:rPr>
      </w:pPr>
      <w:r w:rsidRPr="00944C54">
        <w:rPr>
          <w:rFonts w:ascii="Times New Roman" w:eastAsia="Times New Roman" w:hAnsi="Times New Roman"/>
          <w:b/>
          <w:sz w:val="24"/>
          <w:szCs w:val="24"/>
        </w:rPr>
        <w:t xml:space="preserve">Specification being modified:  </w:t>
      </w:r>
      <w:r w:rsidR="00135C09">
        <w:rPr>
          <w:rFonts w:ascii="Times New Roman" w:eastAsia="Times New Roman" w:hAnsi="Times New Roman"/>
          <w:sz w:val="24"/>
          <w:szCs w:val="24"/>
        </w:rPr>
        <w:t>6</w:t>
      </w:r>
      <w:r w:rsidR="00B52295">
        <w:rPr>
          <w:rFonts w:ascii="Times New Roman" w:eastAsia="Times New Roman" w:hAnsi="Times New Roman"/>
          <w:sz w:val="24"/>
          <w:szCs w:val="24"/>
        </w:rPr>
        <w:t>60-4.4 Wrong Way Vehicle (WWVDS) Detection System</w:t>
      </w:r>
    </w:p>
    <w:p w14:paraId="4DDE9BC3" w14:textId="77777777" w:rsidR="0058450C" w:rsidRPr="00944C54" w:rsidRDefault="0058450C" w:rsidP="0058450C">
      <w:pPr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</w:rPr>
      </w:pPr>
    </w:p>
    <w:p w14:paraId="700A7010" w14:textId="12A7BC3A" w:rsidR="0058450C" w:rsidRPr="00944C54" w:rsidRDefault="0058450C" w:rsidP="0058450C">
      <w:pPr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</w:rPr>
      </w:pPr>
      <w:r w:rsidRPr="00944C54">
        <w:rPr>
          <w:rFonts w:ascii="Times New Roman" w:eastAsia="Times New Roman" w:hAnsi="Times New Roman"/>
          <w:b/>
          <w:sz w:val="24"/>
          <w:szCs w:val="24"/>
        </w:rPr>
        <w:t xml:space="preserve">Affected Pay Items:  </w:t>
      </w:r>
      <w:r w:rsidR="00B52295">
        <w:rPr>
          <w:rFonts w:ascii="Times New Roman" w:eastAsia="Times New Roman" w:hAnsi="Times New Roman"/>
          <w:sz w:val="24"/>
          <w:szCs w:val="24"/>
        </w:rPr>
        <w:t>660-7-11 &amp; 660-7-12</w:t>
      </w:r>
    </w:p>
    <w:p w14:paraId="5B7A090D" w14:textId="77777777" w:rsidR="0058450C" w:rsidRPr="00944C54" w:rsidRDefault="0058450C" w:rsidP="0058450C">
      <w:pPr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</w:rPr>
      </w:pPr>
    </w:p>
    <w:p w14:paraId="73BA1FA5" w14:textId="052BB5CF" w:rsidR="0058450C" w:rsidRPr="00944C54" w:rsidRDefault="0058450C" w:rsidP="0058450C">
      <w:pPr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</w:rPr>
      </w:pPr>
      <w:r w:rsidRPr="00944C54">
        <w:rPr>
          <w:rFonts w:ascii="Times New Roman" w:eastAsia="Times New Roman" w:hAnsi="Times New Roman"/>
          <w:b/>
          <w:sz w:val="24"/>
          <w:szCs w:val="24"/>
        </w:rPr>
        <w:t xml:space="preserve">Expected Cost Impact to this project: </w:t>
      </w:r>
      <w:r w:rsidR="00CA55E9">
        <w:rPr>
          <w:rFonts w:ascii="Times New Roman" w:eastAsia="Times New Roman" w:hAnsi="Times New Roman"/>
          <w:sz w:val="24"/>
          <w:szCs w:val="24"/>
        </w:rPr>
        <w:t>No additional cost.</w:t>
      </w:r>
    </w:p>
    <w:p w14:paraId="465CFAAC" w14:textId="77777777" w:rsidR="0058450C" w:rsidRPr="00944C54" w:rsidRDefault="0058450C" w:rsidP="0058450C">
      <w:pPr>
        <w:autoSpaceDE w:val="0"/>
        <w:autoSpaceDN w:val="0"/>
        <w:adjustRightInd w:val="0"/>
        <w:ind w:left="180" w:hanging="180"/>
        <w:rPr>
          <w:rFonts w:ascii="Times New Roman" w:eastAsia="Times New Roman" w:hAnsi="Times New Roman"/>
          <w:sz w:val="24"/>
          <w:szCs w:val="24"/>
        </w:rPr>
      </w:pPr>
    </w:p>
    <w:p w14:paraId="2880E097" w14:textId="0D4E38A0" w:rsidR="00920536" w:rsidRPr="00944C54" w:rsidRDefault="0058450C" w:rsidP="0058450C">
      <w:pPr>
        <w:autoSpaceDE w:val="0"/>
        <w:autoSpaceDN w:val="0"/>
        <w:adjustRightInd w:val="0"/>
        <w:ind w:left="180" w:hanging="180"/>
        <w:rPr>
          <w:rFonts w:ascii="Times New Roman" w:eastAsia="Times New Roman" w:hAnsi="Times New Roman"/>
          <w:b/>
          <w:sz w:val="24"/>
          <w:szCs w:val="24"/>
        </w:rPr>
      </w:pPr>
      <w:r w:rsidRPr="00944C54">
        <w:rPr>
          <w:rFonts w:ascii="Times New Roman" w:eastAsia="Times New Roman" w:hAnsi="Times New Roman"/>
          <w:b/>
          <w:sz w:val="24"/>
          <w:szCs w:val="24"/>
        </w:rPr>
        <w:t>Project Description:</w:t>
      </w:r>
      <w:r w:rsidR="00B5229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B52295" w:rsidRPr="00B52295">
        <w:rPr>
          <w:rFonts w:ascii="Times New Roman" w:eastAsia="Times New Roman" w:hAnsi="Times New Roman"/>
          <w:sz w:val="24"/>
          <w:szCs w:val="24"/>
        </w:rPr>
        <w:t>Wrong Way Driving Signs Bundle A</w:t>
      </w:r>
      <w:r w:rsidR="00B52295">
        <w:rPr>
          <w:rFonts w:ascii="Times New Roman" w:eastAsia="Times New Roman" w:hAnsi="Times New Roman"/>
          <w:sz w:val="24"/>
          <w:szCs w:val="24"/>
        </w:rPr>
        <w:t>.</w:t>
      </w:r>
    </w:p>
    <w:p w14:paraId="1C48B947" w14:textId="77777777" w:rsidR="0058450C" w:rsidRPr="00944C54" w:rsidRDefault="0058450C" w:rsidP="0058450C">
      <w:pPr>
        <w:autoSpaceDE w:val="0"/>
        <w:autoSpaceDN w:val="0"/>
        <w:adjustRightInd w:val="0"/>
        <w:ind w:left="180" w:hanging="180"/>
        <w:rPr>
          <w:rFonts w:ascii="Times New Roman" w:eastAsia="Times New Roman" w:hAnsi="Times New Roman"/>
          <w:b/>
          <w:sz w:val="24"/>
          <w:szCs w:val="24"/>
        </w:rPr>
      </w:pPr>
    </w:p>
    <w:p w14:paraId="2CF89290" w14:textId="064E600F" w:rsidR="0058450C" w:rsidRPr="00944C54" w:rsidRDefault="0058450C" w:rsidP="0058450C">
      <w:pPr>
        <w:autoSpaceDE w:val="0"/>
        <w:autoSpaceDN w:val="0"/>
        <w:adjustRightInd w:val="0"/>
        <w:ind w:left="180" w:hanging="180"/>
        <w:rPr>
          <w:rFonts w:ascii="Times New Roman" w:eastAsia="Times New Roman" w:hAnsi="Times New Roman"/>
          <w:b/>
          <w:sz w:val="24"/>
          <w:szCs w:val="24"/>
        </w:rPr>
      </w:pPr>
      <w:r w:rsidRPr="00944C54">
        <w:rPr>
          <w:rFonts w:ascii="Times New Roman" w:eastAsia="Times New Roman" w:hAnsi="Times New Roman"/>
          <w:b/>
          <w:sz w:val="24"/>
          <w:szCs w:val="24"/>
        </w:rPr>
        <w:t xml:space="preserve">Background Data:  </w:t>
      </w:r>
      <w:r w:rsidR="00B52295">
        <w:rPr>
          <w:rFonts w:ascii="Times New Roman" w:eastAsia="Times New Roman" w:hAnsi="Times New Roman"/>
          <w:sz w:val="24"/>
          <w:szCs w:val="24"/>
        </w:rPr>
        <w:t xml:space="preserve">The project includes installation of wrong way driving deterrents on 17 SR 400 (I-4) off-ramps in Orange County, Seminole County, and Volusia County. Project will install new signing, striping, and wrong way vehicle detection systems. This MSP </w:t>
      </w:r>
      <w:r w:rsidR="00E26878">
        <w:rPr>
          <w:rFonts w:ascii="Times New Roman" w:eastAsia="Times New Roman" w:hAnsi="Times New Roman"/>
          <w:sz w:val="24"/>
          <w:szCs w:val="24"/>
        </w:rPr>
        <w:t xml:space="preserve">provides supplementary acceptance testing requirements for wrong way vehicle detection systems installed. </w:t>
      </w:r>
      <w:r w:rsidRPr="00944C54">
        <w:rPr>
          <w:rFonts w:ascii="Times New Roman" w:eastAsia="Times New Roman" w:hAnsi="Times New Roman"/>
          <w:b/>
          <w:sz w:val="24"/>
          <w:szCs w:val="24"/>
        </w:rPr>
        <w:br/>
      </w:r>
    </w:p>
    <w:p w14:paraId="571B79E0" w14:textId="77777777" w:rsidR="0058450C" w:rsidRPr="00944C54" w:rsidRDefault="0058450C" w:rsidP="0058450C">
      <w:pPr>
        <w:autoSpaceDE w:val="0"/>
        <w:autoSpaceDN w:val="0"/>
        <w:adjustRightInd w:val="0"/>
        <w:ind w:left="180" w:hanging="180"/>
        <w:rPr>
          <w:rFonts w:ascii="Times New Roman" w:eastAsia="Times New Roman" w:hAnsi="Times New Roman"/>
          <w:b/>
          <w:sz w:val="24"/>
          <w:szCs w:val="24"/>
        </w:rPr>
      </w:pPr>
      <w:r w:rsidRPr="00944C54">
        <w:rPr>
          <w:rFonts w:ascii="Times New Roman" w:eastAsia="Times New Roman" w:hAnsi="Times New Roman"/>
          <w:b/>
          <w:sz w:val="24"/>
          <w:szCs w:val="24"/>
        </w:rPr>
        <w:t>Name and PE Number of PE signing and sealing the Modified Special Provision:</w:t>
      </w:r>
    </w:p>
    <w:p w14:paraId="541F5EDD" w14:textId="77777777" w:rsidR="0058450C" w:rsidRPr="00944C54" w:rsidRDefault="0058450C" w:rsidP="0058450C">
      <w:pPr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</w:rPr>
      </w:pPr>
    </w:p>
    <w:p w14:paraId="528731FB" w14:textId="77777777" w:rsidR="0058450C" w:rsidRPr="00944C54" w:rsidRDefault="0058450C" w:rsidP="0058450C">
      <w:pPr>
        <w:tabs>
          <w:tab w:val="left" w:pos="504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</w:rPr>
      </w:pPr>
      <w:r w:rsidRPr="00944C54">
        <w:rPr>
          <w:rFonts w:ascii="Times New Roman" w:eastAsia="Times New Roman" w:hAnsi="Times New Roman"/>
          <w:b/>
          <w:sz w:val="24"/>
          <w:szCs w:val="24"/>
        </w:rPr>
        <w:t xml:space="preserve">PE Name:  </w:t>
      </w:r>
      <w:r w:rsidRPr="00944C54">
        <w:rPr>
          <w:rFonts w:ascii="Times New Roman" w:eastAsia="Times New Roman" w:hAnsi="Times New Roman"/>
          <w:sz w:val="24"/>
          <w:szCs w:val="24"/>
        </w:rPr>
        <w:t>Alexander T. Mims</w:t>
      </w:r>
      <w:r w:rsidRPr="00944C5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44C54">
        <w:rPr>
          <w:rFonts w:ascii="Times New Roman" w:eastAsia="Times New Roman" w:hAnsi="Times New Roman"/>
          <w:b/>
          <w:sz w:val="24"/>
          <w:szCs w:val="24"/>
        </w:rPr>
        <w:tab/>
        <w:t xml:space="preserve">PE Number:  </w:t>
      </w:r>
      <w:r w:rsidRPr="00944C54">
        <w:rPr>
          <w:rFonts w:ascii="Times New Roman" w:eastAsia="Times New Roman" w:hAnsi="Times New Roman"/>
          <w:sz w:val="24"/>
          <w:szCs w:val="24"/>
        </w:rPr>
        <w:t>77095</w:t>
      </w:r>
    </w:p>
    <w:p w14:paraId="27954107" w14:textId="77777777" w:rsidR="0058450C" w:rsidRPr="00944C54" w:rsidRDefault="0058450C" w:rsidP="0058450C">
      <w:pPr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</w:rPr>
      </w:pPr>
    </w:p>
    <w:p w14:paraId="23EC7107" w14:textId="77777777" w:rsidR="0058450C" w:rsidRPr="00944C54" w:rsidRDefault="0058450C" w:rsidP="0058450C">
      <w:pPr>
        <w:autoSpaceDE w:val="0"/>
        <w:autoSpaceDN w:val="0"/>
        <w:adjustRightInd w:val="0"/>
        <w:rPr>
          <w:rFonts w:ascii="Times New Roman" w:eastAsia="Times New Roman" w:hAnsi="Times New Roman"/>
          <w:b/>
          <w:i/>
          <w:sz w:val="24"/>
          <w:szCs w:val="24"/>
        </w:rPr>
      </w:pPr>
      <w:r w:rsidRPr="00944C54">
        <w:rPr>
          <w:rFonts w:ascii="Times New Roman" w:eastAsia="Times New Roman" w:hAnsi="Times New Roman"/>
          <w:b/>
          <w:i/>
          <w:sz w:val="24"/>
          <w:szCs w:val="24"/>
        </w:rPr>
        <w:t>I hereby certify that this Specification was prepared under my responsible charge, and that it has been reviewed in accordance with procedures adopted and implemented by the Florida Department of Transportation.</w:t>
      </w:r>
    </w:p>
    <w:p w14:paraId="40B8D7F5" w14:textId="77777777" w:rsidR="0058450C" w:rsidRPr="00944C54" w:rsidRDefault="0058450C" w:rsidP="0058450C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</w:p>
    <w:p w14:paraId="0E41B79C" w14:textId="350B41B1" w:rsidR="0058450C" w:rsidRDefault="0058450C" w:rsidP="0058450C">
      <w:pPr>
        <w:widowControl/>
        <w:tabs>
          <w:tab w:val="left" w:pos="720"/>
        </w:tabs>
        <w:rPr>
          <w:rFonts w:ascii="Times New Roman" w:eastAsia="Times New Roman" w:hAnsi="Times New Roman"/>
          <w:sz w:val="24"/>
          <w:szCs w:val="20"/>
        </w:rPr>
      </w:pPr>
      <w:r w:rsidRPr="00944C54">
        <w:rPr>
          <w:rFonts w:ascii="Times New Roman" w:eastAsia="Times New Roman" w:hAnsi="Times New Roman"/>
          <w:sz w:val="24"/>
          <w:szCs w:val="20"/>
        </w:rPr>
        <w:t xml:space="preserve">The official record of this Special Provision has been electronically signed and sealed by </w:t>
      </w:r>
      <w:r w:rsidRPr="00944C54">
        <w:rPr>
          <w:rFonts w:ascii="Times New Roman" w:eastAsia="Times New Roman" w:hAnsi="Times New Roman"/>
          <w:sz w:val="24"/>
          <w:szCs w:val="20"/>
          <w:u w:val="single"/>
        </w:rPr>
        <w:t xml:space="preserve">Alexander Teal Mims, P.E. </w:t>
      </w:r>
      <w:r w:rsidRPr="00944C54">
        <w:rPr>
          <w:rFonts w:ascii="Times New Roman" w:eastAsia="Times New Roman" w:hAnsi="Times New Roman"/>
          <w:sz w:val="24"/>
          <w:szCs w:val="20"/>
        </w:rPr>
        <w:t>on the date adjacent to the seal. Printed copies of this document are not considered signed and sealed and the signature must be verified on any electronic copies.</w:t>
      </w:r>
    </w:p>
    <w:p w14:paraId="0BE3EE62" w14:textId="77777777" w:rsidR="00062C26" w:rsidRPr="00944C54" w:rsidRDefault="00062C26" w:rsidP="0058450C">
      <w:pPr>
        <w:widowControl/>
        <w:tabs>
          <w:tab w:val="left" w:pos="720"/>
        </w:tabs>
        <w:rPr>
          <w:rFonts w:ascii="Times New Roman" w:eastAsia="Times New Roman" w:hAnsi="Times New Roman"/>
          <w:sz w:val="24"/>
          <w:szCs w:val="20"/>
        </w:rPr>
      </w:pPr>
    </w:p>
    <w:p w14:paraId="1299E24E" w14:textId="77777777" w:rsidR="0058450C" w:rsidRPr="00944C54" w:rsidRDefault="0058450C" w:rsidP="0058450C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u w:val="single"/>
        </w:rPr>
      </w:pPr>
      <w:r w:rsidRPr="00944C54">
        <w:rPr>
          <w:rFonts w:ascii="Times New Roman" w:eastAsia="Times New Roman" w:hAnsi="Times New Roman"/>
          <w:sz w:val="24"/>
          <w:szCs w:val="24"/>
        </w:rPr>
        <w:t>Firm Name:</w:t>
      </w:r>
      <w:r w:rsidRPr="00944C54">
        <w:rPr>
          <w:rFonts w:ascii="Times New Roman" w:eastAsia="Times New Roman" w:hAnsi="Times New Roman"/>
          <w:sz w:val="24"/>
          <w:szCs w:val="24"/>
        </w:rPr>
        <w:tab/>
      </w:r>
      <w:r w:rsidRPr="00944C54">
        <w:rPr>
          <w:rFonts w:ascii="Times New Roman" w:eastAsia="Times New Roman" w:hAnsi="Times New Roman"/>
          <w:sz w:val="24"/>
          <w:szCs w:val="24"/>
        </w:rPr>
        <w:tab/>
      </w:r>
      <w:r w:rsidRPr="00944C54">
        <w:rPr>
          <w:rFonts w:ascii="Times New Roman" w:eastAsia="Times New Roman" w:hAnsi="Times New Roman"/>
          <w:sz w:val="24"/>
          <w:szCs w:val="24"/>
        </w:rPr>
        <w:tab/>
      </w:r>
      <w:r w:rsidRPr="00944C54">
        <w:rPr>
          <w:rFonts w:ascii="Times New Roman" w:eastAsia="Times New Roman" w:hAnsi="Times New Roman"/>
          <w:sz w:val="24"/>
          <w:szCs w:val="24"/>
          <w:u w:val="single"/>
        </w:rPr>
        <w:t>Traffic Engineering Data Solutions, Inc.</w:t>
      </w:r>
      <w:r w:rsidRPr="00944C54"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14:paraId="348B86A7" w14:textId="77777777" w:rsidR="0058450C" w:rsidRPr="00944C54" w:rsidRDefault="0058450C" w:rsidP="0058450C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u w:val="single"/>
        </w:rPr>
      </w:pPr>
      <w:r w:rsidRPr="00944C54">
        <w:rPr>
          <w:rFonts w:ascii="Times New Roman" w:eastAsia="Times New Roman" w:hAnsi="Times New Roman"/>
          <w:sz w:val="24"/>
          <w:szCs w:val="24"/>
        </w:rPr>
        <w:t>Firm Address:</w:t>
      </w:r>
      <w:r w:rsidRPr="00944C54">
        <w:rPr>
          <w:rFonts w:ascii="Times New Roman" w:eastAsia="Times New Roman" w:hAnsi="Times New Roman"/>
          <w:sz w:val="24"/>
          <w:szCs w:val="24"/>
        </w:rPr>
        <w:tab/>
      </w:r>
      <w:r w:rsidRPr="00944C54">
        <w:rPr>
          <w:rFonts w:ascii="Times New Roman" w:eastAsia="Times New Roman" w:hAnsi="Times New Roman"/>
          <w:sz w:val="24"/>
          <w:szCs w:val="24"/>
        </w:rPr>
        <w:tab/>
      </w:r>
      <w:r w:rsidRPr="00944C54">
        <w:rPr>
          <w:rFonts w:ascii="Times New Roman" w:eastAsia="Times New Roman" w:hAnsi="Times New Roman"/>
          <w:sz w:val="24"/>
          <w:szCs w:val="24"/>
        </w:rPr>
        <w:tab/>
      </w:r>
      <w:r w:rsidRPr="00944C54">
        <w:rPr>
          <w:rFonts w:ascii="Times New Roman" w:eastAsia="Times New Roman" w:hAnsi="Times New Roman"/>
          <w:sz w:val="24"/>
          <w:szCs w:val="24"/>
          <w:u w:val="single"/>
        </w:rPr>
        <w:t>80 Spring Vista Drive</w:t>
      </w:r>
      <w:r w:rsidRPr="00944C5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944C5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944C5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944C54"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14:paraId="67B996F9" w14:textId="77777777" w:rsidR="0058450C" w:rsidRPr="00944C54" w:rsidRDefault="0058450C" w:rsidP="0058450C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 w:rsidRPr="00944C54">
        <w:rPr>
          <w:rFonts w:ascii="Times New Roman" w:eastAsia="Times New Roman" w:hAnsi="Times New Roman"/>
          <w:sz w:val="24"/>
          <w:szCs w:val="24"/>
        </w:rPr>
        <w:t xml:space="preserve">City, State, </w:t>
      </w:r>
      <w:proofErr w:type="spellStart"/>
      <w:r w:rsidRPr="00944C54">
        <w:rPr>
          <w:rFonts w:ascii="Times New Roman" w:eastAsia="Times New Roman" w:hAnsi="Times New Roman"/>
          <w:sz w:val="24"/>
          <w:szCs w:val="24"/>
        </w:rPr>
        <w:t>Zipcode</w:t>
      </w:r>
      <w:proofErr w:type="spellEnd"/>
      <w:r w:rsidRPr="00944C54">
        <w:rPr>
          <w:rFonts w:ascii="Times New Roman" w:eastAsia="Times New Roman" w:hAnsi="Times New Roman"/>
          <w:sz w:val="24"/>
          <w:szCs w:val="24"/>
        </w:rPr>
        <w:t>:</w:t>
      </w:r>
      <w:r w:rsidRPr="00944C54">
        <w:rPr>
          <w:rFonts w:ascii="Times New Roman" w:eastAsia="Times New Roman" w:hAnsi="Times New Roman"/>
          <w:sz w:val="24"/>
          <w:szCs w:val="24"/>
        </w:rPr>
        <w:tab/>
      </w:r>
      <w:r w:rsidRPr="00944C54">
        <w:rPr>
          <w:rFonts w:ascii="Times New Roman" w:eastAsia="Times New Roman" w:hAnsi="Times New Roman"/>
          <w:sz w:val="24"/>
          <w:szCs w:val="24"/>
        </w:rPr>
        <w:tab/>
      </w:r>
      <w:proofErr w:type="spellStart"/>
      <w:r w:rsidRPr="00944C54">
        <w:rPr>
          <w:rFonts w:ascii="Times New Roman" w:eastAsia="Times New Roman" w:hAnsi="Times New Roman"/>
          <w:sz w:val="24"/>
          <w:szCs w:val="24"/>
          <w:u w:val="single"/>
        </w:rPr>
        <w:t>DeBary</w:t>
      </w:r>
      <w:proofErr w:type="spellEnd"/>
      <w:r w:rsidRPr="00944C54">
        <w:rPr>
          <w:rFonts w:ascii="Times New Roman" w:eastAsia="Times New Roman" w:hAnsi="Times New Roman"/>
          <w:sz w:val="24"/>
          <w:szCs w:val="24"/>
          <w:u w:val="single"/>
        </w:rPr>
        <w:t>, Florida 32713</w:t>
      </w:r>
      <w:r w:rsidRPr="00944C5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944C5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944C54"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14:paraId="55E1B449" w14:textId="77777777" w:rsidR="0058450C" w:rsidRPr="00944C54" w:rsidRDefault="0058450C" w:rsidP="0058450C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 w:rsidRPr="00944C54">
        <w:rPr>
          <w:rFonts w:ascii="Times New Roman" w:eastAsia="Times New Roman" w:hAnsi="Times New Roman"/>
          <w:sz w:val="24"/>
          <w:szCs w:val="24"/>
        </w:rPr>
        <w:t>Certificate of Authorization:</w:t>
      </w:r>
      <w:r w:rsidRPr="00944C54">
        <w:rPr>
          <w:rFonts w:ascii="Times New Roman" w:eastAsia="Times New Roman" w:hAnsi="Times New Roman"/>
          <w:sz w:val="24"/>
          <w:szCs w:val="24"/>
        </w:rPr>
        <w:tab/>
      </w:r>
      <w:r w:rsidRPr="00944C54">
        <w:rPr>
          <w:rFonts w:ascii="Times New Roman" w:eastAsia="Times New Roman" w:hAnsi="Times New Roman"/>
          <w:sz w:val="24"/>
          <w:szCs w:val="24"/>
          <w:u w:val="single"/>
        </w:rPr>
        <w:t>27392</w:t>
      </w:r>
      <w:r w:rsidRPr="00944C5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944C5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944C5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944C5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944C5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944C54"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14:paraId="4ECE2897" w14:textId="7C2A1C54" w:rsidR="0058450C" w:rsidRPr="00944C54" w:rsidRDefault="0058450C" w:rsidP="0058450C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 w:rsidRPr="00944C54">
        <w:rPr>
          <w:rFonts w:ascii="Times New Roman" w:eastAsia="Times New Roman" w:hAnsi="Times New Roman"/>
          <w:sz w:val="24"/>
          <w:szCs w:val="24"/>
        </w:rPr>
        <w:t>Pages:</w:t>
      </w:r>
      <w:r w:rsidRPr="00944C54">
        <w:rPr>
          <w:rFonts w:ascii="Times New Roman" w:eastAsia="Times New Roman" w:hAnsi="Times New Roman"/>
          <w:sz w:val="24"/>
          <w:szCs w:val="24"/>
        </w:rPr>
        <w:tab/>
      </w:r>
      <w:r w:rsidRPr="00944C54">
        <w:rPr>
          <w:rFonts w:ascii="Times New Roman" w:eastAsia="Times New Roman" w:hAnsi="Times New Roman"/>
          <w:sz w:val="24"/>
          <w:szCs w:val="24"/>
        </w:rPr>
        <w:tab/>
      </w:r>
      <w:r w:rsidRPr="00944C54">
        <w:rPr>
          <w:rFonts w:ascii="Times New Roman" w:eastAsia="Times New Roman" w:hAnsi="Times New Roman"/>
          <w:sz w:val="24"/>
          <w:szCs w:val="24"/>
        </w:rPr>
        <w:tab/>
      </w:r>
      <w:r w:rsidRPr="00944C54">
        <w:rPr>
          <w:rFonts w:ascii="Times New Roman" w:eastAsia="Times New Roman" w:hAnsi="Times New Roman"/>
          <w:sz w:val="24"/>
          <w:szCs w:val="24"/>
        </w:rPr>
        <w:tab/>
      </w:r>
      <w:r w:rsidRPr="00A74F13">
        <w:rPr>
          <w:rFonts w:ascii="Times New Roman" w:eastAsia="Times New Roman" w:hAnsi="Times New Roman"/>
          <w:sz w:val="24"/>
          <w:szCs w:val="24"/>
          <w:u w:val="single"/>
        </w:rPr>
        <w:t xml:space="preserve">1 – </w:t>
      </w:r>
      <w:r w:rsidR="00A37335" w:rsidRPr="00A74F13">
        <w:rPr>
          <w:rFonts w:ascii="Times New Roman" w:eastAsia="Times New Roman" w:hAnsi="Times New Roman"/>
          <w:sz w:val="24"/>
          <w:szCs w:val="24"/>
          <w:u w:val="single"/>
        </w:rPr>
        <w:t>4</w:t>
      </w:r>
      <w:r w:rsidRPr="00944C5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944C5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944C5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944C5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944C5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944C54"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14:paraId="328F3E27" w14:textId="0174257E" w:rsidR="0058450C" w:rsidRDefault="0058450C" w:rsidP="00CA55E9">
      <w:pPr>
        <w:spacing w:before="10"/>
        <w:ind w:right="1540"/>
        <w:rPr>
          <w:rFonts w:ascii="Times New Roman" w:eastAsia="Times New Roman" w:hAnsi="Times New Roman"/>
          <w:b/>
          <w:bCs/>
          <w:sz w:val="24"/>
          <w:szCs w:val="24"/>
        </w:rPr>
      </w:pPr>
      <w:r>
        <w:br w:type="page"/>
      </w:r>
    </w:p>
    <w:p w14:paraId="078AF036" w14:textId="0D9EA664" w:rsidR="00B52295" w:rsidRDefault="00B52295" w:rsidP="007C2F84">
      <w:pPr>
        <w:pStyle w:val="Heading2"/>
      </w:pPr>
      <w:r>
        <w:lastRenderedPageBreak/>
        <w:t>VEHICLE DETECTION SYSTEM</w:t>
      </w:r>
    </w:p>
    <w:p w14:paraId="27F0F846" w14:textId="7D23C90C" w:rsidR="00B52295" w:rsidRDefault="00B52295" w:rsidP="00EF57FA">
      <w:pPr>
        <w:pStyle w:val="Dates"/>
      </w:pPr>
      <w:r>
        <w:t>(</w:t>
      </w:r>
      <w:r w:rsidR="00331E20">
        <w:t xml:space="preserve">REV </w:t>
      </w:r>
      <w:r w:rsidR="00506427">
        <w:t>01-2</w:t>
      </w:r>
      <w:r w:rsidR="0056462C">
        <w:t>7-20)</w:t>
      </w:r>
    </w:p>
    <w:p w14:paraId="593CAEB9" w14:textId="5C39955F" w:rsidR="00274540" w:rsidRPr="00454E42" w:rsidRDefault="00274540" w:rsidP="00454E42">
      <w:pPr>
        <w:pStyle w:val="LeadInSentence"/>
      </w:pPr>
      <w:r>
        <w:tab/>
      </w:r>
      <w:r w:rsidRPr="00454E42">
        <w:t>SUBARTICLE 660-4.4 is deleted and the following substituted:</w:t>
      </w:r>
    </w:p>
    <w:p w14:paraId="2C4FD02D" w14:textId="790EBC11" w:rsidR="00CA55E9" w:rsidRDefault="008A5BE2" w:rsidP="00FB4651">
      <w:pPr>
        <w:pStyle w:val="BodyText"/>
      </w:pPr>
      <w:r>
        <w:rPr>
          <w:b/>
        </w:rPr>
        <w:tab/>
      </w:r>
      <w:r w:rsidR="00FB4651" w:rsidRPr="00B52295">
        <w:rPr>
          <w:b/>
        </w:rPr>
        <w:t>660-4.4 Wrong Way Vehicle (WWVDS) Detection System:</w:t>
      </w:r>
      <w:r w:rsidR="00331E20">
        <w:t xml:space="preserve"> Perform testing of the WWVDS as recommended by the manufacturer and as described below. Submit test plan to the Engineer a minimum of 30 calendar days before commencement of testing for review and approval; tests cannot commence or be scheduled until test plans are approved by the Engineer. Notify the Engineer a minimum of 30 calendar days before the start of any tests to permit the Engineer or their representative to observe each test.</w:t>
      </w:r>
    </w:p>
    <w:p w14:paraId="5F17A4F5" w14:textId="563341FA" w:rsidR="00331E20" w:rsidRDefault="00331E20" w:rsidP="00FB4651">
      <w:pPr>
        <w:pStyle w:val="BodyText"/>
      </w:pPr>
      <w:r>
        <w:tab/>
      </w:r>
      <w:r w:rsidR="008A51ED">
        <w:tab/>
      </w:r>
      <w:r>
        <w:t>Document detail</w:t>
      </w:r>
      <w:r w:rsidR="008A5BE2">
        <w:t>ed</w:t>
      </w:r>
      <w:r>
        <w:t xml:space="preserve"> test procedures in the test plans. F</w:t>
      </w:r>
      <w:r w:rsidR="008A5BE2">
        <w:t>or each testing phase</w:t>
      </w:r>
      <w:r>
        <w:t xml:space="preserve">, test plans must include: descriptions of test procedures; test form with areas for test result recording, test conductor, and witness signatures; pass/fail criteria; and test schedule. </w:t>
      </w:r>
    </w:p>
    <w:p w14:paraId="44D8A947" w14:textId="3BF408F7" w:rsidR="008A5BE2" w:rsidRDefault="008A5BE2" w:rsidP="00FB4651">
      <w:pPr>
        <w:pStyle w:val="BodyText"/>
      </w:pPr>
      <w:r>
        <w:rPr>
          <w:b/>
        </w:rPr>
        <w:tab/>
      </w:r>
      <w:r>
        <w:rPr>
          <w:b/>
        </w:rPr>
        <w:tab/>
      </w:r>
      <w:r w:rsidR="00331E20" w:rsidRPr="00A50B60">
        <w:rPr>
          <w:b/>
        </w:rPr>
        <w:t>660-4.4.1 Field Acceptance Testing</w:t>
      </w:r>
      <w:r w:rsidR="00331E20">
        <w:rPr>
          <w:b/>
        </w:rPr>
        <w:t xml:space="preserve">: </w:t>
      </w:r>
      <w:r w:rsidR="00331E20">
        <w:t>Conduct a field acceptance test for each ramp being monitored by a WWVDS. Test all system functions using the installed WWVDS equipment as detailed in the Plans and as approved by the Engineer. Testing must demonstrate that</w:t>
      </w:r>
      <w:r>
        <w:t>:</w:t>
      </w:r>
    </w:p>
    <w:p w14:paraId="0DDBF4D9" w14:textId="1218A6C1" w:rsidR="008A5BE2" w:rsidRPr="00E06A8E" w:rsidRDefault="006508DD" w:rsidP="0056462C">
      <w:pPr>
        <w:pStyle w:val="BodyText"/>
      </w:pPr>
      <w:r>
        <w:tab/>
      </w:r>
      <w:r>
        <w:tab/>
      </w:r>
      <w:r>
        <w:tab/>
        <w:t xml:space="preserve">1. </w:t>
      </w:r>
      <w:r w:rsidR="008A5BE2" w:rsidRPr="00E06A8E">
        <w:t>A</w:t>
      </w:r>
      <w:r w:rsidR="00331E20" w:rsidRPr="00E06A8E">
        <w:t>ll wiring and l</w:t>
      </w:r>
      <w:r w:rsidR="008A5BE2" w:rsidRPr="00E06A8E">
        <w:t>ocal configurations are correct.</w:t>
      </w:r>
    </w:p>
    <w:p w14:paraId="45A0C3E1" w14:textId="51D48069" w:rsidR="008A5BE2" w:rsidRPr="00E06A8E" w:rsidRDefault="006508DD" w:rsidP="0056462C">
      <w:pPr>
        <w:pStyle w:val="BodyText"/>
      </w:pPr>
      <w:r>
        <w:tab/>
      </w:r>
      <w:r>
        <w:tab/>
      </w:r>
      <w:r>
        <w:tab/>
        <w:t xml:space="preserve">2. </w:t>
      </w:r>
      <w:r w:rsidR="008A5BE2" w:rsidRPr="00E06A8E">
        <w:t>T</w:t>
      </w:r>
      <w:r w:rsidR="00331E20" w:rsidRPr="00E06A8E">
        <w:t>he WWVDS is detecting vehicles dri</w:t>
      </w:r>
      <w:r w:rsidR="008A5BE2" w:rsidRPr="00E06A8E">
        <w:t>ving the wrong way, in all ramp travel lanes and any paved shoulders 8</w:t>
      </w:r>
      <w:r w:rsidR="000824B1">
        <w:t> feet</w:t>
      </w:r>
      <w:r w:rsidR="008A5BE2" w:rsidRPr="00E06A8E">
        <w:t xml:space="preserve"> or wider, while</w:t>
      </w:r>
      <w:r w:rsidR="00331E20" w:rsidRPr="00E06A8E">
        <w:t xml:space="preserve"> ignoring vehicles traveling in the cor</w:t>
      </w:r>
      <w:r w:rsidR="008A5BE2" w:rsidRPr="00E06A8E">
        <w:t xml:space="preserve">rect direction. A </w:t>
      </w:r>
      <w:r w:rsidR="009E7B16" w:rsidRPr="00A50B60">
        <w:t>true positive rate of 9</w:t>
      </w:r>
      <w:r w:rsidR="0056462C">
        <w:t>5</w:t>
      </w:r>
      <w:r w:rsidR="008A5BE2" w:rsidRPr="00E06A8E">
        <w:t>%</w:t>
      </w:r>
      <w:r w:rsidR="00274540" w:rsidRPr="00E06A8E">
        <w:t xml:space="preserve"> </w:t>
      </w:r>
      <w:r w:rsidR="00274540" w:rsidRPr="003C45D0">
        <w:t xml:space="preserve">or </w:t>
      </w:r>
      <w:r w:rsidR="00831E3D" w:rsidRPr="003C45D0">
        <w:t>greater</w:t>
      </w:r>
      <w:r w:rsidR="00274540" w:rsidRPr="003C45D0">
        <w:t xml:space="preserve"> </w:t>
      </w:r>
      <w:r w:rsidR="00274540" w:rsidRPr="00E06A8E">
        <w:t xml:space="preserve">must be achieved using the methodology described in </w:t>
      </w:r>
      <w:proofErr w:type="spellStart"/>
      <w:r w:rsidR="00274540" w:rsidRPr="00E06A8E">
        <w:t>Subarticle</w:t>
      </w:r>
      <w:proofErr w:type="spellEnd"/>
      <w:r w:rsidR="0056462C">
        <w:t> </w:t>
      </w:r>
      <w:r w:rsidR="00274540" w:rsidRPr="00E06A8E">
        <w:t xml:space="preserve">660-4.4.1.1. A </w:t>
      </w:r>
      <w:r w:rsidR="00274540" w:rsidRPr="003C45D0">
        <w:t>false positive rate of 1</w:t>
      </w:r>
      <w:r w:rsidR="00274540" w:rsidRPr="00E06A8E">
        <w:t xml:space="preserve">% </w:t>
      </w:r>
      <w:r w:rsidR="00274540" w:rsidRPr="003C45D0">
        <w:t xml:space="preserve">or </w:t>
      </w:r>
      <w:r w:rsidR="00831E3D" w:rsidRPr="003C45D0">
        <w:t>less</w:t>
      </w:r>
      <w:r w:rsidR="00274540" w:rsidRPr="003C45D0">
        <w:t xml:space="preserve"> </w:t>
      </w:r>
      <w:r w:rsidR="00274540" w:rsidRPr="00E06A8E">
        <w:t xml:space="preserve">must be achieved using the methodology described in </w:t>
      </w:r>
      <w:proofErr w:type="spellStart"/>
      <w:r w:rsidR="00274540" w:rsidRPr="00E06A8E">
        <w:t>Subarticle</w:t>
      </w:r>
      <w:proofErr w:type="spellEnd"/>
      <w:r w:rsidR="0056462C">
        <w:t> </w:t>
      </w:r>
      <w:r w:rsidR="00274540" w:rsidRPr="00E06A8E">
        <w:t xml:space="preserve">660-4.4.1.2. </w:t>
      </w:r>
    </w:p>
    <w:p w14:paraId="06405496" w14:textId="3AAEC38B" w:rsidR="008A5BE2" w:rsidRDefault="006508DD" w:rsidP="0056462C">
      <w:pPr>
        <w:pStyle w:val="BodyText"/>
      </w:pPr>
      <w:r>
        <w:tab/>
      </w:r>
      <w:r>
        <w:tab/>
      </w:r>
      <w:r>
        <w:tab/>
        <w:t xml:space="preserve">3. </w:t>
      </w:r>
      <w:r w:rsidR="008A5BE2">
        <w:t xml:space="preserve">The WWVDS is </w:t>
      </w:r>
      <w:r w:rsidR="00331E20">
        <w:t xml:space="preserve">activating </w:t>
      </w:r>
      <w:r w:rsidR="00657DFA">
        <w:t xml:space="preserve">all wrong way </w:t>
      </w:r>
      <w:r w:rsidR="00331E20">
        <w:t>highlighted signs</w:t>
      </w:r>
      <w:r w:rsidR="00657DFA">
        <w:t xml:space="preserve"> on the ramp</w:t>
      </w:r>
      <w:r w:rsidR="00331E20">
        <w:t xml:space="preserve"> upon detection of a vehicle traveling in the wrong direction</w:t>
      </w:r>
      <w:r w:rsidR="008A5BE2">
        <w:t>.</w:t>
      </w:r>
    </w:p>
    <w:p w14:paraId="54FEBE6D" w14:textId="604F2831" w:rsidR="00331E20" w:rsidRDefault="006508DD" w:rsidP="0056462C">
      <w:pPr>
        <w:pStyle w:val="BodyText"/>
      </w:pPr>
      <w:r>
        <w:tab/>
      </w:r>
      <w:r>
        <w:tab/>
      </w:r>
      <w:r>
        <w:tab/>
        <w:t xml:space="preserve">4. </w:t>
      </w:r>
      <w:r w:rsidR="008A5BE2">
        <w:t>The WWVDS is</w:t>
      </w:r>
      <w:r w:rsidR="00331E20">
        <w:t xml:space="preserve"> sending alerts and images to the District’s </w:t>
      </w:r>
      <w:proofErr w:type="spellStart"/>
      <w:r w:rsidR="00331E20">
        <w:t>SunGuide</w:t>
      </w:r>
      <w:proofErr w:type="spellEnd"/>
      <w:r w:rsidR="00331E20" w:rsidRPr="003C45D0">
        <w:rPr>
          <w:vertAlign w:val="superscript"/>
        </w:rPr>
        <w:t>®</w:t>
      </w:r>
      <w:r w:rsidR="008A5BE2">
        <w:t xml:space="preserve"> software upon detection of a vehicle traveling in the wrong direction consistent with the requirements of </w:t>
      </w:r>
      <w:proofErr w:type="spellStart"/>
      <w:r w:rsidR="008A5BE2">
        <w:t>Subarticle</w:t>
      </w:r>
      <w:proofErr w:type="spellEnd"/>
      <w:r w:rsidR="0056462C">
        <w:t> </w:t>
      </w:r>
      <w:r w:rsidR="008A5BE2">
        <w:t xml:space="preserve">995-2.7.2. </w:t>
      </w:r>
    </w:p>
    <w:p w14:paraId="54A224D4" w14:textId="20F8DEA6" w:rsidR="00E95BE9" w:rsidRDefault="006508DD" w:rsidP="0056462C">
      <w:pPr>
        <w:pStyle w:val="BodyText"/>
      </w:pPr>
      <w:r>
        <w:tab/>
      </w:r>
      <w:r>
        <w:tab/>
      </w:r>
      <w:r>
        <w:tab/>
        <w:t xml:space="preserve">5. </w:t>
      </w:r>
      <w:r w:rsidR="00E95BE9">
        <w:t xml:space="preserve">The WWVDS </w:t>
      </w:r>
      <w:proofErr w:type="spellStart"/>
      <w:r w:rsidR="00E95BE9">
        <w:t>SunGuide</w:t>
      </w:r>
      <w:proofErr w:type="spellEnd"/>
      <w:r w:rsidR="00E95BE9" w:rsidRPr="006D4B8C">
        <w:rPr>
          <w:vertAlign w:val="superscript"/>
        </w:rPr>
        <w:t>®</w:t>
      </w:r>
      <w:r w:rsidR="00E95BE9">
        <w:t xml:space="preserve"> alert contains </w:t>
      </w:r>
      <w:r w:rsidR="00E26878">
        <w:t xml:space="preserve">fully </w:t>
      </w:r>
      <w:r w:rsidR="00E95BE9">
        <w:t>accurate information about the wrong way driving event detected.</w:t>
      </w:r>
    </w:p>
    <w:p w14:paraId="61E1A4CE" w14:textId="1325ED52" w:rsidR="00E95BE9" w:rsidRDefault="006508DD" w:rsidP="0056462C">
      <w:pPr>
        <w:pStyle w:val="BodyText"/>
      </w:pPr>
      <w:r>
        <w:tab/>
      </w:r>
      <w:r>
        <w:tab/>
      </w:r>
      <w:r>
        <w:tab/>
        <w:t xml:space="preserve">6. </w:t>
      </w:r>
      <w:r w:rsidR="00E95BE9">
        <w:t xml:space="preserve">The WWVDS </w:t>
      </w:r>
      <w:proofErr w:type="spellStart"/>
      <w:r w:rsidR="00E95BE9">
        <w:t>SunGude</w:t>
      </w:r>
      <w:proofErr w:type="spellEnd"/>
      <w:r w:rsidR="00E95BE9" w:rsidRPr="006D4B8C">
        <w:rPr>
          <w:vertAlign w:val="superscript"/>
        </w:rPr>
        <w:t>®</w:t>
      </w:r>
      <w:r w:rsidR="00E95BE9">
        <w:rPr>
          <w:vertAlign w:val="superscript"/>
        </w:rPr>
        <w:t xml:space="preserve"> </w:t>
      </w:r>
      <w:r w:rsidR="00E95BE9">
        <w:t>images provide clear visibility of vehicle that was detected going the wrong direction.</w:t>
      </w:r>
    </w:p>
    <w:p w14:paraId="7FB1E28E" w14:textId="77858754" w:rsidR="00DC06E2" w:rsidRDefault="00DC06E2" w:rsidP="00DC06E2">
      <w:pPr>
        <w:pStyle w:val="BodyText"/>
      </w:pPr>
      <w:r>
        <w:tab/>
      </w:r>
      <w:r>
        <w:tab/>
        <w:t xml:space="preserve">If any WWVDS fails to pass its field acceptance test, correct the unit or substitute another unit in its place, then repeat the test. </w:t>
      </w:r>
    </w:p>
    <w:p w14:paraId="501AFECC" w14:textId="13972730" w:rsidR="00DC06E2" w:rsidRDefault="00DC06E2" w:rsidP="00DC06E2">
      <w:pPr>
        <w:pStyle w:val="BodyText"/>
      </w:pPr>
      <w:r>
        <w:tab/>
      </w:r>
      <w:r>
        <w:tab/>
        <w:t>If a unit has been modified as a result of a field acceptance test failure, prepare a report describing the nature of the failure and the corrective action taken and submit it to the Engineer prior to re-testing. If a failure pattern develops, the Engineer may direct that design and construction modification be made to all units without additional cost to the Department or extension of the Contract Time.</w:t>
      </w:r>
    </w:p>
    <w:p w14:paraId="03ABA8B3" w14:textId="57C5B6CB" w:rsidR="00274540" w:rsidRDefault="00DC06E2" w:rsidP="00CA7A0D">
      <w:pPr>
        <w:pStyle w:val="BodyText"/>
      </w:pPr>
      <w:r>
        <w:tab/>
      </w:r>
      <w:r>
        <w:tab/>
      </w:r>
      <w:r w:rsidR="00E95BE9">
        <w:tab/>
      </w:r>
      <w:r w:rsidR="00274540" w:rsidRPr="006D4B8C">
        <w:rPr>
          <w:b/>
        </w:rPr>
        <w:t>660-4.4.1</w:t>
      </w:r>
      <w:r w:rsidR="00274540">
        <w:rPr>
          <w:b/>
        </w:rPr>
        <w:t>.1</w:t>
      </w:r>
      <w:r w:rsidR="00274540" w:rsidRPr="006D4B8C">
        <w:rPr>
          <w:b/>
        </w:rPr>
        <w:t xml:space="preserve"> </w:t>
      </w:r>
      <w:r w:rsidR="00274540">
        <w:rPr>
          <w:b/>
        </w:rPr>
        <w:t>True Positive Testing:</w:t>
      </w:r>
      <w:r w:rsidR="009E7B16">
        <w:rPr>
          <w:b/>
        </w:rPr>
        <w:t xml:space="preserve"> </w:t>
      </w:r>
      <w:r w:rsidR="009E7B16" w:rsidRPr="00291862">
        <w:t xml:space="preserve">Conduct this test on a closed ramp using Contractor-provided test vehicles. </w:t>
      </w:r>
      <w:r w:rsidR="00CA7A0D">
        <w:t>Test e</w:t>
      </w:r>
      <w:r w:rsidR="000764F8">
        <w:t>ach lane and</w:t>
      </w:r>
      <w:r w:rsidR="00CA7A0D">
        <w:t xml:space="preserve"> paved shoulder 8</w:t>
      </w:r>
      <w:r w:rsidR="000824B1">
        <w:t> </w:t>
      </w:r>
      <w:r w:rsidR="00036900">
        <w:t>feet</w:t>
      </w:r>
      <w:r w:rsidR="00CA7A0D">
        <w:t xml:space="preserve"> or wider by driving two types of test vehicles </w:t>
      </w:r>
      <w:r w:rsidR="00657DFA">
        <w:t xml:space="preserve">traveling </w:t>
      </w:r>
      <w:r w:rsidR="00CA7A0D">
        <w:t>at two travel s</w:t>
      </w:r>
      <w:r w:rsidR="00657DFA">
        <w:t xml:space="preserve">peed ranges the wrong direction. </w:t>
      </w:r>
      <w:r w:rsidR="00CA7A0D">
        <w:t>For this testing, the small vehicle shall be a FHWA Class Group 2 (passenger car) vehicle and the large vehicle shall be a FHWA Class Group 3 (pick-ups and vans) or Class Group</w:t>
      </w:r>
      <w:r w:rsidR="001149B3">
        <w:t xml:space="preserve"> 5 (two-axle truck) vehicle. </w:t>
      </w:r>
    </w:p>
    <w:p w14:paraId="510A2A33" w14:textId="1109AACC" w:rsidR="0056462C" w:rsidRDefault="00CA7A0D" w:rsidP="00CA7A0D">
      <w:pPr>
        <w:pStyle w:val="BodyText"/>
      </w:pPr>
      <w:r>
        <w:lastRenderedPageBreak/>
        <w:tab/>
      </w:r>
      <w:r>
        <w:tab/>
      </w:r>
      <w:r>
        <w:tab/>
      </w:r>
      <w:r>
        <w:tab/>
        <w:t>E</w:t>
      </w:r>
      <w:r w:rsidR="000764F8">
        <w:t>ach</w:t>
      </w:r>
      <w:r w:rsidR="000E16B2">
        <w:t xml:space="preserve"> ramp</w:t>
      </w:r>
      <w:r w:rsidR="000764F8">
        <w:t xml:space="preserve"> lane </w:t>
      </w:r>
      <w:r w:rsidR="000E16B2">
        <w:t xml:space="preserve">shall be subjected to </w:t>
      </w:r>
      <w:proofErr w:type="gramStart"/>
      <w:r w:rsidR="000E16B2">
        <w:t>all of</w:t>
      </w:r>
      <w:proofErr w:type="gramEnd"/>
      <w:r w:rsidR="000E16B2">
        <w:t xml:space="preserve"> the</w:t>
      </w:r>
      <w:r>
        <w:t xml:space="preserve"> following test vehicle runs</w:t>
      </w:r>
      <w:r w:rsidR="00657DFA">
        <w:t xml:space="preserve">; each </w:t>
      </w:r>
      <w:r w:rsidR="000E16B2">
        <w:t xml:space="preserve">ramp </w:t>
      </w:r>
      <w:r w:rsidR="00657DFA">
        <w:t>paved shoulder 8</w:t>
      </w:r>
      <w:r w:rsidR="000824B1">
        <w:t> feet</w:t>
      </w:r>
      <w:r w:rsidR="00657DFA">
        <w:t xml:space="preserve"> or wider must only undergo test runs described in #1 and #2. </w:t>
      </w:r>
    </w:p>
    <w:p w14:paraId="653FFF7F" w14:textId="420ECA0D" w:rsidR="00CA7A0D" w:rsidRDefault="00D66DF6" w:rsidP="007D14FB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 w:rsidR="004B7ED7">
        <w:t xml:space="preserve">1. </w:t>
      </w:r>
      <w:r w:rsidR="00CA7A0D">
        <w:t>Five runs of a small vehicle traveling between 10 and 15 miles per hour.</w:t>
      </w:r>
    </w:p>
    <w:p w14:paraId="67F73759" w14:textId="3AEA1419" w:rsidR="00CA7A0D" w:rsidRDefault="00D66DF6" w:rsidP="007D14FB">
      <w:pPr>
        <w:pStyle w:val="BodyText"/>
      </w:pPr>
      <w:r>
        <w:tab/>
      </w:r>
      <w:r>
        <w:tab/>
      </w:r>
      <w:r>
        <w:tab/>
      </w:r>
      <w:r>
        <w:tab/>
      </w:r>
      <w:r w:rsidR="007D14FB">
        <w:tab/>
      </w:r>
      <w:r w:rsidR="004B7ED7">
        <w:t xml:space="preserve">2. </w:t>
      </w:r>
      <w:r w:rsidR="00CA7A0D">
        <w:t>Five runs of a large vehicle traveling between</w:t>
      </w:r>
      <w:r w:rsidR="008821AC">
        <w:t xml:space="preserve"> </w:t>
      </w:r>
      <w:r w:rsidR="00CA7A0D">
        <w:t>10 and 15 miles per hour.</w:t>
      </w:r>
    </w:p>
    <w:p w14:paraId="24D28AE1" w14:textId="300657D1" w:rsidR="00CA7A0D" w:rsidRDefault="0056462C" w:rsidP="004B7ED7">
      <w:pPr>
        <w:pStyle w:val="BodyText"/>
      </w:pPr>
      <w:r>
        <w:tab/>
      </w:r>
      <w:r>
        <w:tab/>
      </w:r>
      <w:r>
        <w:tab/>
      </w:r>
      <w:r>
        <w:tab/>
      </w:r>
      <w:r w:rsidR="007D14FB">
        <w:tab/>
      </w:r>
      <w:r>
        <w:t>3.</w:t>
      </w:r>
      <w:r w:rsidR="00D66DF6">
        <w:t>F</w:t>
      </w:r>
      <w:r w:rsidR="00CA7A0D">
        <w:t xml:space="preserve">ive runs of a small vehicle traveling </w:t>
      </w:r>
      <w:r w:rsidR="001149B3">
        <w:t>35 miles per hour or greater</w:t>
      </w:r>
      <w:r w:rsidR="00CA7A0D">
        <w:t>.</w:t>
      </w:r>
      <w:r w:rsidR="001149B3">
        <w:t xml:space="preserve"> </w:t>
      </w:r>
    </w:p>
    <w:p w14:paraId="5DFA2144" w14:textId="32901365" w:rsidR="00CA7A0D" w:rsidRDefault="0056462C" w:rsidP="004B7ED7">
      <w:pPr>
        <w:pStyle w:val="BodyText"/>
      </w:pPr>
      <w:r>
        <w:tab/>
      </w:r>
      <w:r>
        <w:tab/>
      </w:r>
      <w:r>
        <w:tab/>
      </w:r>
      <w:r>
        <w:tab/>
      </w:r>
      <w:r w:rsidR="007D14FB">
        <w:tab/>
      </w:r>
      <w:r>
        <w:t xml:space="preserve">4. </w:t>
      </w:r>
      <w:r w:rsidR="00CA7A0D">
        <w:t xml:space="preserve">Five runs of a large vehicle traveling </w:t>
      </w:r>
      <w:r w:rsidR="001149B3">
        <w:t>35 miles per hour or greater</w:t>
      </w:r>
      <w:r w:rsidR="00CA7A0D">
        <w:t>.</w:t>
      </w:r>
    </w:p>
    <w:p w14:paraId="467B2FBC" w14:textId="6EF678EE" w:rsidR="00CA7A0D" w:rsidRDefault="00CA7A0D" w:rsidP="00CA7A0D">
      <w:pPr>
        <w:pStyle w:val="BodyText"/>
      </w:pPr>
      <w:r>
        <w:tab/>
      </w:r>
      <w:r>
        <w:tab/>
      </w:r>
      <w:r>
        <w:tab/>
      </w:r>
      <w:r>
        <w:tab/>
      </w:r>
      <w:r w:rsidR="001149B3">
        <w:t>Calculate the true positive rate using the following formula:</w:t>
      </w:r>
    </w:p>
    <w:p w14:paraId="06E62589" w14:textId="77777777" w:rsidR="007D14FB" w:rsidRDefault="007D14FB" w:rsidP="00CA7A0D">
      <w:pPr>
        <w:pStyle w:val="BodyText"/>
      </w:pPr>
    </w:p>
    <w:p w14:paraId="23838CAB" w14:textId="3B069746" w:rsidR="001149B3" w:rsidRDefault="001149B3" w:rsidP="00CA7A0D">
      <w:pPr>
        <w:pStyle w:val="BodyText"/>
      </w:pPr>
      <w:r>
        <w:tab/>
      </w: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 xml:space="preserve">TPR= </m:t>
        </m:r>
        <m:f>
          <m:fPr>
            <m:type m:val="skw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TP</m:t>
            </m:r>
          </m:num>
          <m:den>
            <m:r>
              <w:rPr>
                <w:rFonts w:ascii="Cambria Math" w:hAnsi="Cambria Math"/>
              </w:rPr>
              <m:t xml:space="preserve">N </m:t>
            </m:r>
          </m:den>
        </m:f>
        <m:r>
          <w:rPr>
            <w:rFonts w:ascii="Cambria Math" w:hAnsi="Cambria Math"/>
          </w:rPr>
          <m:t>*100</m:t>
        </m:r>
      </m:oMath>
      <w:r>
        <w:tab/>
      </w:r>
    </w:p>
    <w:p w14:paraId="36DC684B" w14:textId="66075363" w:rsidR="001149B3" w:rsidRDefault="001149B3" w:rsidP="00CA7A0D">
      <w:pPr>
        <w:pStyle w:val="BodyText"/>
      </w:pPr>
    </w:p>
    <w:p w14:paraId="7D02BEC4" w14:textId="564EFFB1" w:rsidR="001149B3" w:rsidRDefault="001149B3" w:rsidP="00CA7A0D">
      <w:pPr>
        <w:pStyle w:val="BodyText"/>
      </w:pPr>
      <w:r>
        <w:tab/>
      </w:r>
      <w:r>
        <w:tab/>
      </w:r>
      <w:r>
        <w:tab/>
      </w:r>
      <w:r>
        <w:tab/>
      </w:r>
      <w:r w:rsidR="007D14FB">
        <w:t>W</w:t>
      </w:r>
      <w:r>
        <w:t>here</w:t>
      </w:r>
      <w:r w:rsidR="007D14FB">
        <w:t xml:space="preserve"> </w:t>
      </w:r>
      <w:r w:rsidRPr="00291862">
        <w:rPr>
          <w:i/>
        </w:rPr>
        <w:t>TPR</w:t>
      </w:r>
      <w:r>
        <w:t xml:space="preserve"> = True positive rate</w:t>
      </w:r>
      <w:r w:rsidR="00D90373">
        <w:t xml:space="preserve"> %.</w:t>
      </w:r>
    </w:p>
    <w:p w14:paraId="10DFD4A4" w14:textId="2E4A56FC" w:rsidR="001149B3" w:rsidRDefault="001149B3" w:rsidP="00CA7A0D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 w:rsidRPr="00291862">
        <w:rPr>
          <w:i/>
        </w:rPr>
        <w:t>TP</w:t>
      </w:r>
      <w:r>
        <w:t xml:space="preserve"> =</w:t>
      </w:r>
      <w:r w:rsidR="000E16B2">
        <w:t xml:space="preserve"> Cumulatively for all test runs, the t</w:t>
      </w:r>
      <w:r>
        <w:t>otal number of times the WWVDS correctly detected the wrong way vehicle</w:t>
      </w:r>
      <w:r w:rsidR="000E16B2">
        <w:t xml:space="preserve">, </w:t>
      </w:r>
      <w:r w:rsidR="000764F8">
        <w:t>activat</w:t>
      </w:r>
      <w:r w:rsidR="000E16B2">
        <w:t>ed</w:t>
      </w:r>
      <w:r w:rsidR="000764F8">
        <w:t xml:space="preserve"> the highlighted signs</w:t>
      </w:r>
      <w:r w:rsidR="000E16B2">
        <w:t xml:space="preserve">, and transmitted </w:t>
      </w:r>
      <w:r w:rsidR="000764F8">
        <w:t xml:space="preserve">alerts to the District’s </w:t>
      </w:r>
      <w:proofErr w:type="spellStart"/>
      <w:r w:rsidR="000764F8">
        <w:t>SunGuide</w:t>
      </w:r>
      <w:proofErr w:type="spellEnd"/>
      <w:r w:rsidR="000764F8" w:rsidRPr="006D4B8C">
        <w:rPr>
          <w:vertAlign w:val="superscript"/>
        </w:rPr>
        <w:t>®</w:t>
      </w:r>
      <w:r w:rsidR="000764F8">
        <w:t xml:space="preserve"> software.</w:t>
      </w:r>
    </w:p>
    <w:p w14:paraId="6814D941" w14:textId="16EF3AC8" w:rsidR="001149B3" w:rsidRDefault="001149B3" w:rsidP="00CA7A0D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 w:rsidRPr="003C45D0">
        <w:rPr>
          <w:i/>
        </w:rPr>
        <w:t xml:space="preserve">N </w:t>
      </w:r>
      <w:r>
        <w:t xml:space="preserve">= Total number of </w:t>
      </w:r>
      <w:r w:rsidR="00CC0CA1">
        <w:t>test vehicle runs</w:t>
      </w:r>
      <w:r w:rsidR="000764F8">
        <w:t>.</w:t>
      </w:r>
    </w:p>
    <w:p w14:paraId="5C5713CF" w14:textId="36F09505" w:rsidR="00274540" w:rsidRDefault="00274540" w:rsidP="00CA7A0D">
      <w:pPr>
        <w:pStyle w:val="BodyTex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D4B8C">
        <w:rPr>
          <w:b/>
        </w:rPr>
        <w:t>660-4.4.1</w:t>
      </w:r>
      <w:r>
        <w:rPr>
          <w:b/>
        </w:rPr>
        <w:t>.2</w:t>
      </w:r>
      <w:r w:rsidRPr="006D4B8C">
        <w:rPr>
          <w:b/>
        </w:rPr>
        <w:t xml:space="preserve"> </w:t>
      </w:r>
      <w:r>
        <w:rPr>
          <w:b/>
        </w:rPr>
        <w:t>False Positive Testing:</w:t>
      </w:r>
      <w:r w:rsidR="00DC06E2">
        <w:rPr>
          <w:b/>
        </w:rPr>
        <w:t xml:space="preserve"> </w:t>
      </w:r>
      <w:r w:rsidR="00DC06E2" w:rsidRPr="00291862">
        <w:t xml:space="preserve">Conduct this test on </w:t>
      </w:r>
      <w:r w:rsidR="00E26878">
        <w:t>a ramp open to the traveling public</w:t>
      </w:r>
      <w:r w:rsidR="00DC06E2" w:rsidRPr="00291862">
        <w:t xml:space="preserve">. Test </w:t>
      </w:r>
      <w:r w:rsidR="00A61F21" w:rsidRPr="00291862">
        <w:t xml:space="preserve">the WWVDS by monitoring a minimum of 300 </w:t>
      </w:r>
      <w:r w:rsidR="00E26878">
        <w:t xml:space="preserve">total </w:t>
      </w:r>
      <w:r w:rsidR="00A61F21" w:rsidRPr="00291862">
        <w:t xml:space="preserve">vehicles traveling in the correct direction </w:t>
      </w:r>
      <w:r w:rsidR="000764F8">
        <w:t xml:space="preserve">of travel </w:t>
      </w:r>
      <w:r w:rsidR="00A61F21" w:rsidRPr="00291862">
        <w:t>passing through the WWVDS detection zones</w:t>
      </w:r>
      <w:r w:rsidR="00E26878">
        <w:t xml:space="preserve">—at least 150 vehicles shall be monitored during daylight hours and at least 150 vehicles shall be monitored at night. </w:t>
      </w:r>
    </w:p>
    <w:p w14:paraId="71C47272" w14:textId="29523D41" w:rsidR="00A61F21" w:rsidRDefault="00A61F21" w:rsidP="00CA7A0D">
      <w:pPr>
        <w:pStyle w:val="BodyText"/>
      </w:pPr>
      <w:r>
        <w:tab/>
      </w:r>
      <w:r>
        <w:tab/>
      </w:r>
      <w:r>
        <w:tab/>
      </w:r>
      <w:r>
        <w:tab/>
        <w:t>Calculate the false positive rate using the following formula:</w:t>
      </w:r>
    </w:p>
    <w:p w14:paraId="037BE918" w14:textId="77777777" w:rsidR="00A61F21" w:rsidRDefault="00A61F21" w:rsidP="00CA7A0D">
      <w:pPr>
        <w:pStyle w:val="BodyText"/>
        <w:rPr>
          <w:b/>
        </w:rPr>
      </w:pPr>
    </w:p>
    <w:p w14:paraId="2A1EED30" w14:textId="579D2EBA" w:rsidR="00A61F21" w:rsidRDefault="00A61F21" w:rsidP="00A61F21">
      <w:pPr>
        <w:pStyle w:val="BodyText"/>
      </w:pPr>
      <w:r>
        <w:tab/>
      </w: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 xml:space="preserve">FPR= </m:t>
        </m:r>
        <m:f>
          <m:fPr>
            <m:type m:val="skw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FP</m:t>
            </m:r>
          </m:num>
          <m:den>
            <m:r>
              <w:rPr>
                <w:rFonts w:ascii="Cambria Math" w:hAnsi="Cambria Math"/>
              </w:rPr>
              <m:t xml:space="preserve">N </m:t>
            </m:r>
          </m:den>
        </m:f>
        <m:r>
          <w:rPr>
            <w:rFonts w:ascii="Cambria Math" w:hAnsi="Cambria Math"/>
          </w:rPr>
          <m:t>*100</m:t>
        </m:r>
      </m:oMath>
      <w:r>
        <w:tab/>
      </w:r>
    </w:p>
    <w:p w14:paraId="7F7E2001" w14:textId="1C87E012" w:rsidR="00A61F21" w:rsidRDefault="00A61F21" w:rsidP="00A61F21">
      <w:pPr>
        <w:pStyle w:val="BodyText"/>
      </w:pPr>
    </w:p>
    <w:p w14:paraId="249EB0D7" w14:textId="2FB3FBE0" w:rsidR="00A61F21" w:rsidRDefault="00A61F21" w:rsidP="00A61F21">
      <w:pPr>
        <w:pStyle w:val="BodyText"/>
      </w:pPr>
      <w:r>
        <w:tab/>
      </w:r>
      <w:r>
        <w:tab/>
      </w:r>
      <w:r>
        <w:tab/>
      </w:r>
      <w:r>
        <w:tab/>
      </w:r>
      <w:r w:rsidR="007D14FB">
        <w:t>W</w:t>
      </w:r>
      <w:r>
        <w:t>here:</w:t>
      </w:r>
    </w:p>
    <w:p w14:paraId="76F2DFED" w14:textId="5642FA47" w:rsidR="00A61F21" w:rsidRDefault="00A61F21" w:rsidP="00A61F21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F</w:t>
      </w:r>
      <w:r w:rsidRPr="006D4B8C">
        <w:rPr>
          <w:i/>
        </w:rPr>
        <w:t>PR</w:t>
      </w:r>
      <w:r>
        <w:t xml:space="preserve"> = </w:t>
      </w:r>
      <w:r w:rsidR="00D90373">
        <w:t>False positive rate %.</w:t>
      </w:r>
    </w:p>
    <w:p w14:paraId="5E856D4C" w14:textId="0DA1CAD0" w:rsidR="00A61F21" w:rsidRDefault="00A61F21" w:rsidP="00A61F21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F</w:t>
      </w:r>
      <w:r w:rsidRPr="006D4B8C">
        <w:rPr>
          <w:i/>
        </w:rPr>
        <w:t>P</w:t>
      </w:r>
      <w:r>
        <w:t xml:space="preserve"> = Total number of times the WWVDS </w:t>
      </w:r>
      <w:r w:rsidR="00831E3D">
        <w:t>activated for a vehicle traveling in the correct direction</w:t>
      </w:r>
      <w:r w:rsidR="000764F8">
        <w:t>.</w:t>
      </w:r>
    </w:p>
    <w:p w14:paraId="3FBEF385" w14:textId="35894F70" w:rsidR="00A61F21" w:rsidRDefault="00A61F21" w:rsidP="00A61F21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 w:rsidRPr="006D4B8C">
        <w:rPr>
          <w:i/>
        </w:rPr>
        <w:t xml:space="preserve">N </w:t>
      </w:r>
      <w:r>
        <w:t xml:space="preserve">= Total number of </w:t>
      </w:r>
      <w:r w:rsidR="00831E3D">
        <w:t>vehicles traveling in the correct direction</w:t>
      </w:r>
      <w:r w:rsidR="000764F8">
        <w:t>.</w:t>
      </w:r>
    </w:p>
    <w:p w14:paraId="1FEB262B" w14:textId="531CC05F" w:rsidR="00E95BE9" w:rsidRDefault="00E95BE9" w:rsidP="00E95BE9">
      <w:pPr>
        <w:pStyle w:val="BodyText"/>
        <w:rPr>
          <w:b/>
        </w:rPr>
      </w:pPr>
      <w:r>
        <w:rPr>
          <w:b/>
        </w:rPr>
        <w:tab/>
      </w:r>
      <w:r>
        <w:rPr>
          <w:b/>
        </w:rPr>
        <w:tab/>
      </w:r>
      <w:r w:rsidRPr="006D4B8C">
        <w:rPr>
          <w:b/>
        </w:rPr>
        <w:t>660-4.4.</w:t>
      </w:r>
      <w:r w:rsidR="008449E8">
        <w:rPr>
          <w:b/>
        </w:rPr>
        <w:t>2</w:t>
      </w:r>
      <w:r w:rsidRPr="006D4B8C">
        <w:rPr>
          <w:b/>
        </w:rPr>
        <w:t xml:space="preserve"> </w:t>
      </w:r>
      <w:r>
        <w:rPr>
          <w:b/>
        </w:rPr>
        <w:t>Operational</w:t>
      </w:r>
      <w:r w:rsidRPr="006D4B8C">
        <w:rPr>
          <w:b/>
        </w:rPr>
        <w:t xml:space="preserve"> Testing</w:t>
      </w:r>
      <w:r>
        <w:rPr>
          <w:b/>
        </w:rPr>
        <w:t xml:space="preserve">: </w:t>
      </w:r>
      <w:r w:rsidRPr="00291862">
        <w:t xml:space="preserve">After field acceptance testing is successfully completed, conduct a </w:t>
      </w:r>
      <w:r w:rsidR="0056462C" w:rsidRPr="00291862">
        <w:t>continuous</w:t>
      </w:r>
      <w:r w:rsidRPr="00291862">
        <w:t xml:space="preserve"> 30</w:t>
      </w:r>
      <w:r w:rsidR="002E6628">
        <w:t xml:space="preserve"> calendar </w:t>
      </w:r>
      <w:r w:rsidRPr="00291862">
        <w:t xml:space="preserve">day operational test. Include all control, monitoring, and communications functions of the WWVDS. This test shall demonstrate that all WWVDS installed function properly </w:t>
      </w:r>
      <w:r w:rsidR="00E06A8E" w:rsidRPr="00291862">
        <w:t>over the</w:t>
      </w:r>
      <w:r w:rsidRPr="00291862">
        <w:t xml:space="preserve"> 30-day test period. During the test period, limit downtime due to mechanical, electrical, software, or other malfunctions to a maximum of three total calendar days. </w:t>
      </w:r>
      <w:r w:rsidR="00B45654">
        <w:t>L</w:t>
      </w:r>
      <w:r w:rsidR="00E06A8E" w:rsidRPr="00291862">
        <w:t>imit the number of false positive detection events to one per ramp every two</w:t>
      </w:r>
      <w:r w:rsidR="002E6628">
        <w:t xml:space="preserve"> calendar</w:t>
      </w:r>
      <w:r w:rsidR="00E06A8E" w:rsidRPr="00291862">
        <w:t xml:space="preserve"> days.</w:t>
      </w:r>
      <w:r w:rsidR="00E06A8E">
        <w:rPr>
          <w:b/>
        </w:rPr>
        <w:t xml:space="preserve"> </w:t>
      </w:r>
    </w:p>
    <w:p w14:paraId="781A1556" w14:textId="5F73C6A6" w:rsidR="00E06A8E" w:rsidRPr="00291862" w:rsidRDefault="00E06A8E" w:rsidP="00E95BE9">
      <w:pPr>
        <w:pStyle w:val="BodyText"/>
      </w:pPr>
      <w:r w:rsidRPr="00291862">
        <w:tab/>
      </w:r>
      <w:r w:rsidRPr="00291862">
        <w:tab/>
      </w:r>
      <w:r w:rsidR="004B7ED7">
        <w:tab/>
      </w:r>
      <w:r w:rsidRPr="00291862">
        <w:t>If the system malfunction</w:t>
      </w:r>
      <w:r w:rsidR="00E26878">
        <w:t>s</w:t>
      </w:r>
      <w:r w:rsidRPr="00291862">
        <w:t xml:space="preserve"> because of any component</w:t>
      </w:r>
      <w:r w:rsidR="00E26878">
        <w:t xml:space="preserve"> failure</w:t>
      </w:r>
      <w:r w:rsidRPr="00291862">
        <w:t xml:space="preserve">, repair that component or </w:t>
      </w:r>
      <w:r w:rsidRPr="00E06A8E">
        <w:t>substitute</w:t>
      </w:r>
      <w:r w:rsidRPr="00291862">
        <w:t xml:space="preserve"> </w:t>
      </w:r>
      <w:r w:rsidRPr="00E06A8E">
        <w:t>another</w:t>
      </w:r>
      <w:r w:rsidRPr="00291862">
        <w:t xml:space="preserve"> in its place. Record any failures or anomalies </w:t>
      </w:r>
      <w:r w:rsidRPr="00291862">
        <w:lastRenderedPageBreak/>
        <w:t xml:space="preserve">during operational testing and supply the record to the Engineer at the conclusion of operational testing. </w:t>
      </w:r>
    </w:p>
    <w:p w14:paraId="6C60D01D" w14:textId="0B831FBB" w:rsidR="00E06A8E" w:rsidRPr="00E06A8E" w:rsidRDefault="00E06A8E" w:rsidP="00E95BE9">
      <w:pPr>
        <w:pStyle w:val="BodyText"/>
      </w:pPr>
      <w:r w:rsidRPr="00291862">
        <w:tab/>
      </w:r>
      <w:r w:rsidRPr="00291862">
        <w:tab/>
      </w:r>
      <w:r w:rsidR="004B7ED7">
        <w:tab/>
      </w:r>
      <w:r w:rsidRPr="00291862">
        <w:t>If the system fails to operate</w:t>
      </w:r>
      <w:r w:rsidR="00E26878">
        <w:t xml:space="preserve"> properly</w:t>
      </w:r>
      <w:r w:rsidRPr="00291862">
        <w:t xml:space="preserve"> for a total of four or more calendar days, testing will be restarted. The Engineer may select to pause and extend the 30-day test period by the number of days lost to failure and repair time in lieu of restarting the full 30-day test. The Engineer will provide the Contractor with a letter of approval and completion stating the first and last day of the 30-day test period</w:t>
      </w:r>
      <w:r w:rsidR="000E16B2" w:rsidRPr="000E16B2">
        <w:t xml:space="preserve"> upon </w:t>
      </w:r>
      <w:r w:rsidR="000E16B2">
        <w:t>successful</w:t>
      </w:r>
      <w:r w:rsidR="000E16B2" w:rsidRPr="000E16B2">
        <w:t xml:space="preserve"> </w:t>
      </w:r>
      <w:r w:rsidR="000E16B2">
        <w:t xml:space="preserve">completion of the test. </w:t>
      </w:r>
    </w:p>
    <w:p w14:paraId="0149C6F2" w14:textId="77777777" w:rsidR="00274540" w:rsidRPr="00CA7A0D" w:rsidRDefault="00274540" w:rsidP="00CA7A0D">
      <w:pPr>
        <w:pStyle w:val="BodyText"/>
      </w:pPr>
    </w:p>
    <w:sectPr w:rsidR="00274540" w:rsidRPr="00CA7A0D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21A5D" w14:textId="77777777" w:rsidR="00C800CE" w:rsidRDefault="00C800CE" w:rsidP="006342E9">
      <w:r>
        <w:separator/>
      </w:r>
    </w:p>
  </w:endnote>
  <w:endnote w:type="continuationSeparator" w:id="0">
    <w:p w14:paraId="2FE98EC5" w14:textId="77777777" w:rsidR="00C800CE" w:rsidRDefault="00C800CE" w:rsidP="0063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2381287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1ED263E0" w14:textId="41E8BECE" w:rsidR="006342E9" w:rsidRPr="006342E9" w:rsidRDefault="006342E9">
        <w:pPr>
          <w:pStyle w:val="Footer"/>
          <w:jc w:val="right"/>
          <w:rPr>
            <w:rFonts w:ascii="Times New Roman" w:hAnsi="Times New Roman"/>
          </w:rPr>
        </w:pPr>
        <w:r w:rsidRPr="006342E9">
          <w:rPr>
            <w:rFonts w:ascii="Times New Roman" w:hAnsi="Times New Roman"/>
          </w:rPr>
          <w:fldChar w:fldCharType="begin"/>
        </w:r>
        <w:r w:rsidRPr="006342E9">
          <w:rPr>
            <w:rFonts w:ascii="Times New Roman" w:hAnsi="Times New Roman"/>
          </w:rPr>
          <w:instrText xml:space="preserve"> PAGE   \* MERGEFORMAT </w:instrText>
        </w:r>
        <w:r w:rsidRPr="006342E9">
          <w:rPr>
            <w:rFonts w:ascii="Times New Roman" w:hAnsi="Times New Roman"/>
          </w:rPr>
          <w:fldChar w:fldCharType="separate"/>
        </w:r>
        <w:r w:rsidR="00B8525E">
          <w:rPr>
            <w:rFonts w:ascii="Times New Roman" w:hAnsi="Times New Roman"/>
            <w:noProof/>
          </w:rPr>
          <w:t>4</w:t>
        </w:r>
        <w:r w:rsidRPr="006342E9">
          <w:rPr>
            <w:rFonts w:ascii="Times New Roman" w:hAnsi="Times New Roman"/>
            <w:noProof/>
          </w:rPr>
          <w:fldChar w:fldCharType="end"/>
        </w:r>
      </w:p>
    </w:sdtContent>
  </w:sdt>
  <w:p w14:paraId="57F9341E" w14:textId="77777777" w:rsidR="006342E9" w:rsidRDefault="006342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4A2DC" w14:textId="77777777" w:rsidR="00C800CE" w:rsidRDefault="00C800CE" w:rsidP="006342E9">
      <w:r>
        <w:separator/>
      </w:r>
    </w:p>
  </w:footnote>
  <w:footnote w:type="continuationSeparator" w:id="0">
    <w:p w14:paraId="036A26A0" w14:textId="77777777" w:rsidR="00C800CE" w:rsidRDefault="00C800CE" w:rsidP="00634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5754B"/>
    <w:multiLevelType w:val="multilevel"/>
    <w:tmpl w:val="15D03BA4"/>
    <w:lvl w:ilvl="0">
      <w:start w:val="695"/>
      <w:numFmt w:val="decimal"/>
      <w:lvlText w:val="%1"/>
      <w:lvlJc w:val="left"/>
      <w:pPr>
        <w:ind w:left="739" w:hanging="62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739" w:hanging="620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ind w:left="120" w:hanging="240"/>
      </w:pPr>
      <w:rPr>
        <w:rFonts w:ascii="Times New Roman" w:eastAsia="Times New Roman" w:hAnsi="Times New Roman" w:hint="default"/>
        <w:spacing w:val="-5"/>
        <w:w w:val="99"/>
        <w:sz w:val="24"/>
        <w:szCs w:val="24"/>
      </w:rPr>
    </w:lvl>
    <w:lvl w:ilvl="3">
      <w:start w:val="1"/>
      <w:numFmt w:val="decimal"/>
      <w:lvlText w:val="%4."/>
      <w:lvlJc w:val="left"/>
      <w:pPr>
        <w:ind w:left="2520" w:hanging="240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4">
      <w:start w:val="1"/>
      <w:numFmt w:val="bullet"/>
      <w:lvlText w:val="•"/>
      <w:lvlJc w:val="left"/>
      <w:pPr>
        <w:ind w:left="3220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37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54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71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88" w:hanging="240"/>
      </w:pPr>
      <w:rPr>
        <w:rFonts w:hint="default"/>
      </w:rPr>
    </w:lvl>
  </w:abstractNum>
  <w:abstractNum w:abstractNumId="1" w15:restartNumberingAfterBreak="0">
    <w:nsid w:val="12FF6FB5"/>
    <w:multiLevelType w:val="hybridMultilevel"/>
    <w:tmpl w:val="B36CDC64"/>
    <w:lvl w:ilvl="0" w:tplc="8DEAF568">
      <w:start w:val="1"/>
      <w:numFmt w:val="decimal"/>
      <w:lvlText w:val="%1."/>
      <w:lvlJc w:val="left"/>
      <w:pPr>
        <w:ind w:left="2520" w:hanging="240"/>
      </w:pPr>
      <w:rPr>
        <w:rFonts w:ascii="Times New Roman" w:eastAsia="Times New Roman" w:hAnsi="Times New Roman" w:hint="default"/>
        <w:spacing w:val="-10"/>
        <w:w w:val="99"/>
        <w:position w:val="2"/>
        <w:sz w:val="24"/>
        <w:szCs w:val="24"/>
      </w:rPr>
    </w:lvl>
    <w:lvl w:ilvl="1" w:tplc="4196922A">
      <w:start w:val="1"/>
      <w:numFmt w:val="bullet"/>
      <w:lvlText w:val="•"/>
      <w:lvlJc w:val="left"/>
      <w:pPr>
        <w:ind w:left="3360" w:hanging="240"/>
      </w:pPr>
      <w:rPr>
        <w:rFonts w:hint="default"/>
      </w:rPr>
    </w:lvl>
    <w:lvl w:ilvl="2" w:tplc="C706EA70">
      <w:start w:val="1"/>
      <w:numFmt w:val="bullet"/>
      <w:lvlText w:val="•"/>
      <w:lvlJc w:val="left"/>
      <w:pPr>
        <w:ind w:left="4200" w:hanging="240"/>
      </w:pPr>
      <w:rPr>
        <w:rFonts w:hint="default"/>
      </w:rPr>
    </w:lvl>
    <w:lvl w:ilvl="3" w:tplc="6936996A">
      <w:start w:val="1"/>
      <w:numFmt w:val="bullet"/>
      <w:lvlText w:val="•"/>
      <w:lvlJc w:val="left"/>
      <w:pPr>
        <w:ind w:left="5040" w:hanging="240"/>
      </w:pPr>
      <w:rPr>
        <w:rFonts w:hint="default"/>
      </w:rPr>
    </w:lvl>
    <w:lvl w:ilvl="4" w:tplc="F78E8CA8">
      <w:start w:val="1"/>
      <w:numFmt w:val="bullet"/>
      <w:lvlText w:val="•"/>
      <w:lvlJc w:val="left"/>
      <w:pPr>
        <w:ind w:left="5880" w:hanging="240"/>
      </w:pPr>
      <w:rPr>
        <w:rFonts w:hint="default"/>
      </w:rPr>
    </w:lvl>
    <w:lvl w:ilvl="5" w:tplc="7CC052FA">
      <w:start w:val="1"/>
      <w:numFmt w:val="bullet"/>
      <w:lvlText w:val="•"/>
      <w:lvlJc w:val="left"/>
      <w:pPr>
        <w:ind w:left="6720" w:hanging="240"/>
      </w:pPr>
      <w:rPr>
        <w:rFonts w:hint="default"/>
      </w:rPr>
    </w:lvl>
    <w:lvl w:ilvl="6" w:tplc="D6A4E0F0">
      <w:start w:val="1"/>
      <w:numFmt w:val="bullet"/>
      <w:lvlText w:val="•"/>
      <w:lvlJc w:val="left"/>
      <w:pPr>
        <w:ind w:left="7560" w:hanging="240"/>
      </w:pPr>
      <w:rPr>
        <w:rFonts w:hint="default"/>
      </w:rPr>
    </w:lvl>
    <w:lvl w:ilvl="7" w:tplc="107E2484">
      <w:start w:val="1"/>
      <w:numFmt w:val="bullet"/>
      <w:lvlText w:val="•"/>
      <w:lvlJc w:val="left"/>
      <w:pPr>
        <w:ind w:left="8400" w:hanging="240"/>
      </w:pPr>
      <w:rPr>
        <w:rFonts w:hint="default"/>
      </w:rPr>
    </w:lvl>
    <w:lvl w:ilvl="8" w:tplc="2F7C199C">
      <w:start w:val="1"/>
      <w:numFmt w:val="bullet"/>
      <w:lvlText w:val="•"/>
      <w:lvlJc w:val="left"/>
      <w:pPr>
        <w:ind w:left="9240" w:hanging="240"/>
      </w:pPr>
      <w:rPr>
        <w:rFonts w:hint="default"/>
      </w:rPr>
    </w:lvl>
  </w:abstractNum>
  <w:abstractNum w:abstractNumId="2" w15:restartNumberingAfterBreak="0">
    <w:nsid w:val="153374CF"/>
    <w:multiLevelType w:val="hybridMultilevel"/>
    <w:tmpl w:val="ED6CF600"/>
    <w:lvl w:ilvl="0" w:tplc="BF3263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CC3096D"/>
    <w:multiLevelType w:val="hybridMultilevel"/>
    <w:tmpl w:val="B36CDC64"/>
    <w:lvl w:ilvl="0" w:tplc="8DEAF568">
      <w:start w:val="1"/>
      <w:numFmt w:val="decimal"/>
      <w:lvlText w:val="%1."/>
      <w:lvlJc w:val="left"/>
      <w:pPr>
        <w:ind w:left="2520" w:hanging="240"/>
      </w:pPr>
      <w:rPr>
        <w:rFonts w:ascii="Times New Roman" w:eastAsia="Times New Roman" w:hAnsi="Times New Roman" w:hint="default"/>
        <w:spacing w:val="-10"/>
        <w:w w:val="99"/>
        <w:position w:val="2"/>
        <w:sz w:val="24"/>
        <w:szCs w:val="24"/>
      </w:rPr>
    </w:lvl>
    <w:lvl w:ilvl="1" w:tplc="4196922A">
      <w:start w:val="1"/>
      <w:numFmt w:val="bullet"/>
      <w:lvlText w:val="•"/>
      <w:lvlJc w:val="left"/>
      <w:pPr>
        <w:ind w:left="3360" w:hanging="240"/>
      </w:pPr>
      <w:rPr>
        <w:rFonts w:hint="default"/>
      </w:rPr>
    </w:lvl>
    <w:lvl w:ilvl="2" w:tplc="C706EA70">
      <w:start w:val="1"/>
      <w:numFmt w:val="bullet"/>
      <w:lvlText w:val="•"/>
      <w:lvlJc w:val="left"/>
      <w:pPr>
        <w:ind w:left="4200" w:hanging="240"/>
      </w:pPr>
      <w:rPr>
        <w:rFonts w:hint="default"/>
      </w:rPr>
    </w:lvl>
    <w:lvl w:ilvl="3" w:tplc="6936996A">
      <w:start w:val="1"/>
      <w:numFmt w:val="bullet"/>
      <w:lvlText w:val="•"/>
      <w:lvlJc w:val="left"/>
      <w:pPr>
        <w:ind w:left="5040" w:hanging="240"/>
      </w:pPr>
      <w:rPr>
        <w:rFonts w:hint="default"/>
      </w:rPr>
    </w:lvl>
    <w:lvl w:ilvl="4" w:tplc="F78E8CA8">
      <w:start w:val="1"/>
      <w:numFmt w:val="bullet"/>
      <w:lvlText w:val="•"/>
      <w:lvlJc w:val="left"/>
      <w:pPr>
        <w:ind w:left="5880" w:hanging="240"/>
      </w:pPr>
      <w:rPr>
        <w:rFonts w:hint="default"/>
      </w:rPr>
    </w:lvl>
    <w:lvl w:ilvl="5" w:tplc="7CC052FA">
      <w:start w:val="1"/>
      <w:numFmt w:val="bullet"/>
      <w:lvlText w:val="•"/>
      <w:lvlJc w:val="left"/>
      <w:pPr>
        <w:ind w:left="6720" w:hanging="240"/>
      </w:pPr>
      <w:rPr>
        <w:rFonts w:hint="default"/>
      </w:rPr>
    </w:lvl>
    <w:lvl w:ilvl="6" w:tplc="D6A4E0F0">
      <w:start w:val="1"/>
      <w:numFmt w:val="bullet"/>
      <w:lvlText w:val="•"/>
      <w:lvlJc w:val="left"/>
      <w:pPr>
        <w:ind w:left="7560" w:hanging="240"/>
      </w:pPr>
      <w:rPr>
        <w:rFonts w:hint="default"/>
      </w:rPr>
    </w:lvl>
    <w:lvl w:ilvl="7" w:tplc="107E2484">
      <w:start w:val="1"/>
      <w:numFmt w:val="bullet"/>
      <w:lvlText w:val="•"/>
      <w:lvlJc w:val="left"/>
      <w:pPr>
        <w:ind w:left="8400" w:hanging="240"/>
      </w:pPr>
      <w:rPr>
        <w:rFonts w:hint="default"/>
      </w:rPr>
    </w:lvl>
    <w:lvl w:ilvl="8" w:tplc="2F7C199C">
      <w:start w:val="1"/>
      <w:numFmt w:val="bullet"/>
      <w:lvlText w:val="•"/>
      <w:lvlJc w:val="left"/>
      <w:pPr>
        <w:ind w:left="9240" w:hanging="240"/>
      </w:pPr>
      <w:rPr>
        <w:rFonts w:hint="default"/>
      </w:rPr>
    </w:lvl>
  </w:abstractNum>
  <w:abstractNum w:abstractNumId="4" w15:restartNumberingAfterBreak="0">
    <w:nsid w:val="1D2E1408"/>
    <w:multiLevelType w:val="hybridMultilevel"/>
    <w:tmpl w:val="8A2A1236"/>
    <w:lvl w:ilvl="0" w:tplc="4B846F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E64F09"/>
    <w:multiLevelType w:val="hybridMultilevel"/>
    <w:tmpl w:val="270A2DBC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47C4FF4"/>
    <w:multiLevelType w:val="hybridMultilevel"/>
    <w:tmpl w:val="EADC8380"/>
    <w:lvl w:ilvl="0" w:tplc="F2C29E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B970AF9"/>
    <w:multiLevelType w:val="multilevel"/>
    <w:tmpl w:val="D138C6DA"/>
    <w:name w:val="sp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"/>
      <w:lvlJc w:val="left"/>
      <w:pPr>
        <w:ind w:left="0" w:firstLine="720"/>
      </w:pPr>
      <w:rPr>
        <w:rFonts w:hint="default"/>
      </w:rPr>
    </w:lvl>
    <w:lvl w:ilvl="2">
      <w:start w:val="6"/>
      <w:numFmt w:val="decimal"/>
      <w:suff w:val="space"/>
      <w:lvlText w:val="%3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1443997"/>
    <w:multiLevelType w:val="hybridMultilevel"/>
    <w:tmpl w:val="9F0C2496"/>
    <w:lvl w:ilvl="0" w:tplc="259641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28F449D"/>
    <w:multiLevelType w:val="hybridMultilevel"/>
    <w:tmpl w:val="01068940"/>
    <w:lvl w:ilvl="0" w:tplc="DB9ECB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47F2160"/>
    <w:multiLevelType w:val="hybridMultilevel"/>
    <w:tmpl w:val="4EAEF3F2"/>
    <w:lvl w:ilvl="0" w:tplc="D3E81B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75D36B7"/>
    <w:multiLevelType w:val="hybridMultilevel"/>
    <w:tmpl w:val="2F96D6C8"/>
    <w:lvl w:ilvl="0" w:tplc="E17007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B0E581C"/>
    <w:multiLevelType w:val="hybridMultilevel"/>
    <w:tmpl w:val="D7A67B56"/>
    <w:lvl w:ilvl="0" w:tplc="3E4C3BA6">
      <w:start w:val="1"/>
      <w:numFmt w:val="decimal"/>
      <w:pStyle w:val="Section8"/>
      <w:lvlText w:val="8-13.%1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4A2C93"/>
    <w:multiLevelType w:val="hybridMultilevel"/>
    <w:tmpl w:val="418C173C"/>
    <w:lvl w:ilvl="0" w:tplc="1602A53A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4" w15:restartNumberingAfterBreak="0">
    <w:nsid w:val="447F0C7C"/>
    <w:multiLevelType w:val="hybridMultilevel"/>
    <w:tmpl w:val="B36CDC64"/>
    <w:lvl w:ilvl="0" w:tplc="8DEAF568">
      <w:start w:val="1"/>
      <w:numFmt w:val="decimal"/>
      <w:lvlText w:val="%1."/>
      <w:lvlJc w:val="left"/>
      <w:pPr>
        <w:ind w:left="2520" w:hanging="240"/>
      </w:pPr>
      <w:rPr>
        <w:rFonts w:ascii="Times New Roman" w:eastAsia="Times New Roman" w:hAnsi="Times New Roman" w:hint="default"/>
        <w:spacing w:val="-10"/>
        <w:w w:val="99"/>
        <w:position w:val="2"/>
        <w:sz w:val="24"/>
        <w:szCs w:val="24"/>
      </w:rPr>
    </w:lvl>
    <w:lvl w:ilvl="1" w:tplc="4196922A">
      <w:start w:val="1"/>
      <w:numFmt w:val="bullet"/>
      <w:lvlText w:val="•"/>
      <w:lvlJc w:val="left"/>
      <w:pPr>
        <w:ind w:left="3360" w:hanging="240"/>
      </w:pPr>
      <w:rPr>
        <w:rFonts w:hint="default"/>
      </w:rPr>
    </w:lvl>
    <w:lvl w:ilvl="2" w:tplc="C706EA70">
      <w:start w:val="1"/>
      <w:numFmt w:val="bullet"/>
      <w:lvlText w:val="•"/>
      <w:lvlJc w:val="left"/>
      <w:pPr>
        <w:ind w:left="4200" w:hanging="240"/>
      </w:pPr>
      <w:rPr>
        <w:rFonts w:hint="default"/>
      </w:rPr>
    </w:lvl>
    <w:lvl w:ilvl="3" w:tplc="6936996A">
      <w:start w:val="1"/>
      <w:numFmt w:val="bullet"/>
      <w:lvlText w:val="•"/>
      <w:lvlJc w:val="left"/>
      <w:pPr>
        <w:ind w:left="5040" w:hanging="240"/>
      </w:pPr>
      <w:rPr>
        <w:rFonts w:hint="default"/>
      </w:rPr>
    </w:lvl>
    <w:lvl w:ilvl="4" w:tplc="F78E8CA8">
      <w:start w:val="1"/>
      <w:numFmt w:val="bullet"/>
      <w:lvlText w:val="•"/>
      <w:lvlJc w:val="left"/>
      <w:pPr>
        <w:ind w:left="5880" w:hanging="240"/>
      </w:pPr>
      <w:rPr>
        <w:rFonts w:hint="default"/>
      </w:rPr>
    </w:lvl>
    <w:lvl w:ilvl="5" w:tplc="7CC052FA">
      <w:start w:val="1"/>
      <w:numFmt w:val="bullet"/>
      <w:lvlText w:val="•"/>
      <w:lvlJc w:val="left"/>
      <w:pPr>
        <w:ind w:left="6720" w:hanging="240"/>
      </w:pPr>
      <w:rPr>
        <w:rFonts w:hint="default"/>
      </w:rPr>
    </w:lvl>
    <w:lvl w:ilvl="6" w:tplc="D6A4E0F0">
      <w:start w:val="1"/>
      <w:numFmt w:val="bullet"/>
      <w:lvlText w:val="•"/>
      <w:lvlJc w:val="left"/>
      <w:pPr>
        <w:ind w:left="7560" w:hanging="240"/>
      </w:pPr>
      <w:rPr>
        <w:rFonts w:hint="default"/>
      </w:rPr>
    </w:lvl>
    <w:lvl w:ilvl="7" w:tplc="107E2484">
      <w:start w:val="1"/>
      <w:numFmt w:val="bullet"/>
      <w:lvlText w:val="•"/>
      <w:lvlJc w:val="left"/>
      <w:pPr>
        <w:ind w:left="8400" w:hanging="240"/>
      </w:pPr>
      <w:rPr>
        <w:rFonts w:hint="default"/>
      </w:rPr>
    </w:lvl>
    <w:lvl w:ilvl="8" w:tplc="2F7C199C">
      <w:start w:val="1"/>
      <w:numFmt w:val="bullet"/>
      <w:lvlText w:val="•"/>
      <w:lvlJc w:val="left"/>
      <w:pPr>
        <w:ind w:left="9240" w:hanging="240"/>
      </w:pPr>
      <w:rPr>
        <w:rFonts w:hint="default"/>
      </w:rPr>
    </w:lvl>
  </w:abstractNum>
  <w:abstractNum w:abstractNumId="15" w15:restartNumberingAfterBreak="0">
    <w:nsid w:val="536D50A6"/>
    <w:multiLevelType w:val="hybridMultilevel"/>
    <w:tmpl w:val="B36CDC64"/>
    <w:lvl w:ilvl="0" w:tplc="8DEAF568">
      <w:start w:val="1"/>
      <w:numFmt w:val="decimal"/>
      <w:lvlText w:val="%1."/>
      <w:lvlJc w:val="left"/>
      <w:pPr>
        <w:ind w:left="2520" w:hanging="240"/>
      </w:pPr>
      <w:rPr>
        <w:rFonts w:ascii="Times New Roman" w:eastAsia="Times New Roman" w:hAnsi="Times New Roman" w:hint="default"/>
        <w:spacing w:val="-10"/>
        <w:w w:val="99"/>
        <w:position w:val="2"/>
        <w:sz w:val="24"/>
        <w:szCs w:val="24"/>
      </w:rPr>
    </w:lvl>
    <w:lvl w:ilvl="1" w:tplc="4196922A">
      <w:start w:val="1"/>
      <w:numFmt w:val="bullet"/>
      <w:lvlText w:val="•"/>
      <w:lvlJc w:val="left"/>
      <w:pPr>
        <w:ind w:left="3360" w:hanging="240"/>
      </w:pPr>
      <w:rPr>
        <w:rFonts w:hint="default"/>
      </w:rPr>
    </w:lvl>
    <w:lvl w:ilvl="2" w:tplc="C706EA70">
      <w:start w:val="1"/>
      <w:numFmt w:val="bullet"/>
      <w:lvlText w:val="•"/>
      <w:lvlJc w:val="left"/>
      <w:pPr>
        <w:ind w:left="4200" w:hanging="240"/>
      </w:pPr>
      <w:rPr>
        <w:rFonts w:hint="default"/>
      </w:rPr>
    </w:lvl>
    <w:lvl w:ilvl="3" w:tplc="6936996A">
      <w:start w:val="1"/>
      <w:numFmt w:val="bullet"/>
      <w:lvlText w:val="•"/>
      <w:lvlJc w:val="left"/>
      <w:pPr>
        <w:ind w:left="5040" w:hanging="240"/>
      </w:pPr>
      <w:rPr>
        <w:rFonts w:hint="default"/>
      </w:rPr>
    </w:lvl>
    <w:lvl w:ilvl="4" w:tplc="F78E8CA8">
      <w:start w:val="1"/>
      <w:numFmt w:val="bullet"/>
      <w:lvlText w:val="•"/>
      <w:lvlJc w:val="left"/>
      <w:pPr>
        <w:ind w:left="5880" w:hanging="240"/>
      </w:pPr>
      <w:rPr>
        <w:rFonts w:hint="default"/>
      </w:rPr>
    </w:lvl>
    <w:lvl w:ilvl="5" w:tplc="7CC052FA">
      <w:start w:val="1"/>
      <w:numFmt w:val="bullet"/>
      <w:lvlText w:val="•"/>
      <w:lvlJc w:val="left"/>
      <w:pPr>
        <w:ind w:left="6720" w:hanging="240"/>
      </w:pPr>
      <w:rPr>
        <w:rFonts w:hint="default"/>
      </w:rPr>
    </w:lvl>
    <w:lvl w:ilvl="6" w:tplc="D6A4E0F0">
      <w:start w:val="1"/>
      <w:numFmt w:val="bullet"/>
      <w:lvlText w:val="•"/>
      <w:lvlJc w:val="left"/>
      <w:pPr>
        <w:ind w:left="7560" w:hanging="240"/>
      </w:pPr>
      <w:rPr>
        <w:rFonts w:hint="default"/>
      </w:rPr>
    </w:lvl>
    <w:lvl w:ilvl="7" w:tplc="107E2484">
      <w:start w:val="1"/>
      <w:numFmt w:val="bullet"/>
      <w:lvlText w:val="•"/>
      <w:lvlJc w:val="left"/>
      <w:pPr>
        <w:ind w:left="8400" w:hanging="240"/>
      </w:pPr>
      <w:rPr>
        <w:rFonts w:hint="default"/>
      </w:rPr>
    </w:lvl>
    <w:lvl w:ilvl="8" w:tplc="2F7C199C">
      <w:start w:val="1"/>
      <w:numFmt w:val="bullet"/>
      <w:lvlText w:val="•"/>
      <w:lvlJc w:val="left"/>
      <w:pPr>
        <w:ind w:left="9240" w:hanging="240"/>
      </w:pPr>
      <w:rPr>
        <w:rFonts w:hint="default"/>
      </w:rPr>
    </w:lvl>
  </w:abstractNum>
  <w:abstractNum w:abstractNumId="16" w15:restartNumberingAfterBreak="0">
    <w:nsid w:val="684D2E1E"/>
    <w:multiLevelType w:val="hybridMultilevel"/>
    <w:tmpl w:val="F380209E"/>
    <w:lvl w:ilvl="0" w:tplc="31747E34">
      <w:start w:val="6"/>
      <w:numFmt w:val="decimal"/>
      <w:pStyle w:val="Section102"/>
      <w:lvlText w:val="102-8.%1"/>
      <w:lvlJc w:val="right"/>
      <w:pPr>
        <w:tabs>
          <w:tab w:val="num" w:pos="1800"/>
        </w:tabs>
        <w:ind w:left="0" w:firstLine="1440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D03407"/>
    <w:multiLevelType w:val="hybridMultilevel"/>
    <w:tmpl w:val="B36CDC64"/>
    <w:lvl w:ilvl="0" w:tplc="8DEAF568">
      <w:start w:val="1"/>
      <w:numFmt w:val="decimal"/>
      <w:lvlText w:val="%1."/>
      <w:lvlJc w:val="left"/>
      <w:pPr>
        <w:ind w:left="2520" w:hanging="240"/>
      </w:pPr>
      <w:rPr>
        <w:rFonts w:ascii="Times New Roman" w:eastAsia="Times New Roman" w:hAnsi="Times New Roman" w:hint="default"/>
        <w:spacing w:val="-10"/>
        <w:w w:val="99"/>
        <w:position w:val="2"/>
        <w:sz w:val="24"/>
        <w:szCs w:val="24"/>
      </w:rPr>
    </w:lvl>
    <w:lvl w:ilvl="1" w:tplc="4196922A">
      <w:start w:val="1"/>
      <w:numFmt w:val="bullet"/>
      <w:lvlText w:val="•"/>
      <w:lvlJc w:val="left"/>
      <w:pPr>
        <w:ind w:left="3360" w:hanging="240"/>
      </w:pPr>
      <w:rPr>
        <w:rFonts w:hint="default"/>
      </w:rPr>
    </w:lvl>
    <w:lvl w:ilvl="2" w:tplc="C706EA70">
      <w:start w:val="1"/>
      <w:numFmt w:val="bullet"/>
      <w:lvlText w:val="•"/>
      <w:lvlJc w:val="left"/>
      <w:pPr>
        <w:ind w:left="4200" w:hanging="240"/>
      </w:pPr>
      <w:rPr>
        <w:rFonts w:hint="default"/>
      </w:rPr>
    </w:lvl>
    <w:lvl w:ilvl="3" w:tplc="6936996A">
      <w:start w:val="1"/>
      <w:numFmt w:val="bullet"/>
      <w:lvlText w:val="•"/>
      <w:lvlJc w:val="left"/>
      <w:pPr>
        <w:ind w:left="5040" w:hanging="240"/>
      </w:pPr>
      <w:rPr>
        <w:rFonts w:hint="default"/>
      </w:rPr>
    </w:lvl>
    <w:lvl w:ilvl="4" w:tplc="F78E8CA8">
      <w:start w:val="1"/>
      <w:numFmt w:val="bullet"/>
      <w:lvlText w:val="•"/>
      <w:lvlJc w:val="left"/>
      <w:pPr>
        <w:ind w:left="5880" w:hanging="240"/>
      </w:pPr>
      <w:rPr>
        <w:rFonts w:hint="default"/>
      </w:rPr>
    </w:lvl>
    <w:lvl w:ilvl="5" w:tplc="7CC052FA">
      <w:start w:val="1"/>
      <w:numFmt w:val="bullet"/>
      <w:lvlText w:val="•"/>
      <w:lvlJc w:val="left"/>
      <w:pPr>
        <w:ind w:left="6720" w:hanging="240"/>
      </w:pPr>
      <w:rPr>
        <w:rFonts w:hint="default"/>
      </w:rPr>
    </w:lvl>
    <w:lvl w:ilvl="6" w:tplc="D6A4E0F0">
      <w:start w:val="1"/>
      <w:numFmt w:val="bullet"/>
      <w:lvlText w:val="•"/>
      <w:lvlJc w:val="left"/>
      <w:pPr>
        <w:ind w:left="7560" w:hanging="240"/>
      </w:pPr>
      <w:rPr>
        <w:rFonts w:hint="default"/>
      </w:rPr>
    </w:lvl>
    <w:lvl w:ilvl="7" w:tplc="107E2484">
      <w:start w:val="1"/>
      <w:numFmt w:val="bullet"/>
      <w:lvlText w:val="•"/>
      <w:lvlJc w:val="left"/>
      <w:pPr>
        <w:ind w:left="8400" w:hanging="240"/>
      </w:pPr>
      <w:rPr>
        <w:rFonts w:hint="default"/>
      </w:rPr>
    </w:lvl>
    <w:lvl w:ilvl="8" w:tplc="2F7C199C">
      <w:start w:val="1"/>
      <w:numFmt w:val="bullet"/>
      <w:lvlText w:val="•"/>
      <w:lvlJc w:val="left"/>
      <w:pPr>
        <w:ind w:left="9240" w:hanging="240"/>
      </w:pPr>
      <w:rPr>
        <w:rFonts w:hint="default"/>
      </w:rPr>
    </w:lvl>
  </w:abstractNum>
  <w:abstractNum w:abstractNumId="18" w15:restartNumberingAfterBreak="0">
    <w:nsid w:val="73280972"/>
    <w:multiLevelType w:val="multilevel"/>
    <w:tmpl w:val="1F4866C0"/>
    <w:lvl w:ilvl="0">
      <w:start w:val="660"/>
      <w:numFmt w:val="decimal"/>
      <w:lvlText w:val="%1"/>
      <w:lvlJc w:val="left"/>
      <w:pPr>
        <w:ind w:left="719" w:hanging="62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19" w:hanging="620"/>
      </w:pPr>
      <w:rPr>
        <w:rFonts w:ascii="Times New Roman" w:eastAsia="Times New Roman" w:hAnsi="Times New Roman" w:hint="default"/>
        <w:b/>
        <w:bCs/>
        <w:spacing w:val="-1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ind w:left="120" w:hanging="240"/>
      </w:pPr>
      <w:rPr>
        <w:rFonts w:ascii="Times New Roman" w:eastAsia="Times New Roman" w:hAnsi="Times New Roman" w:hint="default"/>
        <w:b/>
        <w:bCs/>
        <w:spacing w:val="-4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2982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13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44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75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06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37" w:hanging="240"/>
      </w:pPr>
      <w:rPr>
        <w:rFonts w:hint="default"/>
      </w:rPr>
    </w:lvl>
  </w:abstractNum>
  <w:abstractNum w:abstractNumId="19" w15:restartNumberingAfterBreak="0">
    <w:nsid w:val="78DE2E8F"/>
    <w:multiLevelType w:val="hybridMultilevel"/>
    <w:tmpl w:val="E41A7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6"/>
  </w:num>
  <w:num w:numId="4">
    <w:abstractNumId w:val="18"/>
  </w:num>
  <w:num w:numId="5">
    <w:abstractNumId w:val="3"/>
  </w:num>
  <w:num w:numId="6">
    <w:abstractNumId w:val="0"/>
  </w:num>
  <w:num w:numId="7">
    <w:abstractNumId w:val="14"/>
  </w:num>
  <w:num w:numId="8">
    <w:abstractNumId w:val="1"/>
  </w:num>
  <w:num w:numId="9">
    <w:abstractNumId w:val="17"/>
  </w:num>
  <w:num w:numId="10">
    <w:abstractNumId w:val="15"/>
  </w:num>
  <w:num w:numId="11">
    <w:abstractNumId w:val="19"/>
  </w:num>
  <w:num w:numId="12">
    <w:abstractNumId w:val="4"/>
  </w:num>
  <w:num w:numId="13">
    <w:abstractNumId w:val="11"/>
  </w:num>
  <w:num w:numId="14">
    <w:abstractNumId w:val="2"/>
  </w:num>
  <w:num w:numId="15">
    <w:abstractNumId w:val="10"/>
  </w:num>
  <w:num w:numId="16">
    <w:abstractNumId w:val="9"/>
  </w:num>
  <w:num w:numId="17">
    <w:abstractNumId w:val="8"/>
  </w:num>
  <w:num w:numId="18">
    <w:abstractNumId w:val="6"/>
  </w:num>
  <w:num w:numId="19">
    <w:abstractNumId w:val="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50C"/>
    <w:rsid w:val="00036900"/>
    <w:rsid w:val="000502CC"/>
    <w:rsid w:val="00062C26"/>
    <w:rsid w:val="00072F3C"/>
    <w:rsid w:val="000764F8"/>
    <w:rsid w:val="000824B1"/>
    <w:rsid w:val="0009363A"/>
    <w:rsid w:val="000D467B"/>
    <w:rsid w:val="000E16B2"/>
    <w:rsid w:val="000E7E7F"/>
    <w:rsid w:val="000F77D3"/>
    <w:rsid w:val="001149B3"/>
    <w:rsid w:val="00135C09"/>
    <w:rsid w:val="0017234E"/>
    <w:rsid w:val="001A2622"/>
    <w:rsid w:val="001B70EA"/>
    <w:rsid w:val="001D54A2"/>
    <w:rsid w:val="001E419F"/>
    <w:rsid w:val="002524C5"/>
    <w:rsid w:val="00257018"/>
    <w:rsid w:val="00274540"/>
    <w:rsid w:val="00276871"/>
    <w:rsid w:val="00280682"/>
    <w:rsid w:val="00291862"/>
    <w:rsid w:val="002B4ED9"/>
    <w:rsid w:val="002E6628"/>
    <w:rsid w:val="00331E20"/>
    <w:rsid w:val="00333FD8"/>
    <w:rsid w:val="003701C7"/>
    <w:rsid w:val="003C16CF"/>
    <w:rsid w:val="003C45D0"/>
    <w:rsid w:val="003C787D"/>
    <w:rsid w:val="003D50F5"/>
    <w:rsid w:val="003E6794"/>
    <w:rsid w:val="003F55C1"/>
    <w:rsid w:val="00454E42"/>
    <w:rsid w:val="004B7ED7"/>
    <w:rsid w:val="00506427"/>
    <w:rsid w:val="00560F65"/>
    <w:rsid w:val="0056462C"/>
    <w:rsid w:val="0058450C"/>
    <w:rsid w:val="005A4C28"/>
    <w:rsid w:val="0061482D"/>
    <w:rsid w:val="006342E9"/>
    <w:rsid w:val="006508DD"/>
    <w:rsid w:val="00651D2C"/>
    <w:rsid w:val="00657DFA"/>
    <w:rsid w:val="0069509B"/>
    <w:rsid w:val="006A2F3E"/>
    <w:rsid w:val="006A2F73"/>
    <w:rsid w:val="006B5270"/>
    <w:rsid w:val="006B6848"/>
    <w:rsid w:val="006C300E"/>
    <w:rsid w:val="00704249"/>
    <w:rsid w:val="007056C8"/>
    <w:rsid w:val="0076026C"/>
    <w:rsid w:val="0077097A"/>
    <w:rsid w:val="007C2F84"/>
    <w:rsid w:val="007D14FB"/>
    <w:rsid w:val="007D2A67"/>
    <w:rsid w:val="00831E3D"/>
    <w:rsid w:val="008449E8"/>
    <w:rsid w:val="008821AC"/>
    <w:rsid w:val="008A51ED"/>
    <w:rsid w:val="008A5BE2"/>
    <w:rsid w:val="008E59C4"/>
    <w:rsid w:val="00903707"/>
    <w:rsid w:val="00920536"/>
    <w:rsid w:val="00930387"/>
    <w:rsid w:val="00933A9E"/>
    <w:rsid w:val="00951A6A"/>
    <w:rsid w:val="0098503E"/>
    <w:rsid w:val="009C2CB1"/>
    <w:rsid w:val="009D39AD"/>
    <w:rsid w:val="009D529E"/>
    <w:rsid w:val="009E3509"/>
    <w:rsid w:val="009E5C68"/>
    <w:rsid w:val="009E7B16"/>
    <w:rsid w:val="009F4EFF"/>
    <w:rsid w:val="009F6E7E"/>
    <w:rsid w:val="00A00E25"/>
    <w:rsid w:val="00A332AE"/>
    <w:rsid w:val="00A37335"/>
    <w:rsid w:val="00A50B60"/>
    <w:rsid w:val="00A61F21"/>
    <w:rsid w:val="00A74F13"/>
    <w:rsid w:val="00AC7E4C"/>
    <w:rsid w:val="00B00EDE"/>
    <w:rsid w:val="00B45654"/>
    <w:rsid w:val="00B5187B"/>
    <w:rsid w:val="00B52295"/>
    <w:rsid w:val="00B7536F"/>
    <w:rsid w:val="00B8525E"/>
    <w:rsid w:val="00C039BA"/>
    <w:rsid w:val="00C44039"/>
    <w:rsid w:val="00C4473B"/>
    <w:rsid w:val="00C61477"/>
    <w:rsid w:val="00C66E2F"/>
    <w:rsid w:val="00C800CE"/>
    <w:rsid w:val="00C92C6B"/>
    <w:rsid w:val="00CA55E9"/>
    <w:rsid w:val="00CA7A0D"/>
    <w:rsid w:val="00CC0CA1"/>
    <w:rsid w:val="00CF218E"/>
    <w:rsid w:val="00D17B58"/>
    <w:rsid w:val="00D311B8"/>
    <w:rsid w:val="00D5535E"/>
    <w:rsid w:val="00D60D8A"/>
    <w:rsid w:val="00D66DF6"/>
    <w:rsid w:val="00D7408B"/>
    <w:rsid w:val="00D90373"/>
    <w:rsid w:val="00D97163"/>
    <w:rsid w:val="00DC06E2"/>
    <w:rsid w:val="00DF5597"/>
    <w:rsid w:val="00DF6FFB"/>
    <w:rsid w:val="00E06A8E"/>
    <w:rsid w:val="00E26878"/>
    <w:rsid w:val="00E4572E"/>
    <w:rsid w:val="00E60ECD"/>
    <w:rsid w:val="00E6273C"/>
    <w:rsid w:val="00E95BE9"/>
    <w:rsid w:val="00EF57FA"/>
    <w:rsid w:val="00F064FB"/>
    <w:rsid w:val="00F106B4"/>
    <w:rsid w:val="00F161E1"/>
    <w:rsid w:val="00F46EC1"/>
    <w:rsid w:val="00F74E48"/>
    <w:rsid w:val="00F76181"/>
    <w:rsid w:val="00FB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C2DF04"/>
  <w15:chartTrackingRefBased/>
  <w15:docId w15:val="{D9BC0E8F-C4F2-4D1D-884F-F7D1936C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58450C"/>
    <w:pPr>
      <w:widowControl w:val="0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Heading2"/>
    <w:next w:val="Normal"/>
    <w:qFormat/>
    <w:rsid w:val="009E5C68"/>
    <w:pPr>
      <w:outlineLvl w:val="0"/>
    </w:pPr>
    <w:rPr>
      <w:bCs w:val="0"/>
      <w:kern w:val="32"/>
      <w:sz w:val="96"/>
      <w:szCs w:val="32"/>
    </w:rPr>
  </w:style>
  <w:style w:type="paragraph" w:styleId="Heading2">
    <w:name w:val="heading 2"/>
    <w:basedOn w:val="Article"/>
    <w:next w:val="Dates"/>
    <w:autoRedefine/>
    <w:qFormat/>
    <w:rsid w:val="009E5C68"/>
    <w:pPr>
      <w:spacing w:after="60"/>
      <w:outlineLvl w:val="1"/>
    </w:pPr>
    <w:rPr>
      <w:rFonts w:cs="Arial"/>
      <w:bCs/>
      <w:iCs/>
      <w:caps/>
      <w:szCs w:val="28"/>
    </w:rPr>
  </w:style>
  <w:style w:type="paragraph" w:styleId="Heading8">
    <w:name w:val="heading 8"/>
    <w:basedOn w:val="Article"/>
    <w:next w:val="Normal"/>
    <w:qFormat/>
    <w:rsid w:val="009E5C68"/>
    <w:pPr>
      <w:spacing w:after="60"/>
      <w:outlineLvl w:val="7"/>
    </w:pPr>
    <w:rPr>
      <w:iCs/>
    </w:rPr>
  </w:style>
  <w:style w:type="paragraph" w:styleId="Heading9">
    <w:name w:val="heading 9"/>
    <w:basedOn w:val="Article"/>
    <w:next w:val="Normal"/>
    <w:qFormat/>
    <w:rsid w:val="009E5C68"/>
    <w:pPr>
      <w:spacing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next w:val="Article"/>
    <w:autoRedefine/>
    <w:rsid w:val="009E5C68"/>
    <w:pPr>
      <w:keepNext/>
      <w:spacing w:before="120"/>
      <w:jc w:val="center"/>
    </w:pPr>
    <w:rPr>
      <w:b/>
      <w:caps/>
      <w:sz w:val="24"/>
    </w:rPr>
  </w:style>
  <w:style w:type="paragraph" w:customStyle="1" w:styleId="Article">
    <w:name w:val="Article"/>
    <w:next w:val="BodyText"/>
    <w:autoRedefine/>
    <w:rsid w:val="009E5C68"/>
    <w:pPr>
      <w:keepNext/>
      <w:tabs>
        <w:tab w:val="left" w:pos="720"/>
      </w:tabs>
      <w:spacing w:before="240"/>
    </w:pPr>
    <w:rPr>
      <w:b/>
      <w:sz w:val="24"/>
    </w:rPr>
  </w:style>
  <w:style w:type="paragraph" w:customStyle="1" w:styleId="LeadInSentence">
    <w:name w:val="Lead In Sentence"/>
    <w:next w:val="BodyText"/>
    <w:autoRedefine/>
    <w:rsid w:val="009E5C68"/>
    <w:pPr>
      <w:keepNext/>
      <w:spacing w:after="240"/>
      <w:ind w:firstLine="720"/>
    </w:pPr>
    <w:rPr>
      <w:sz w:val="24"/>
    </w:rPr>
  </w:style>
  <w:style w:type="paragraph" w:styleId="BodyText">
    <w:name w:val="Body Text"/>
    <w:uiPriority w:val="1"/>
    <w:qFormat/>
    <w:rsid w:val="009E5C68"/>
    <w:pPr>
      <w:tabs>
        <w:tab w:val="left" w:pos="720"/>
      </w:tabs>
    </w:pPr>
    <w:rPr>
      <w:sz w:val="24"/>
    </w:rPr>
  </w:style>
  <w:style w:type="paragraph" w:styleId="TOC2">
    <w:name w:val="toc 2"/>
    <w:basedOn w:val="Normal"/>
    <w:next w:val="Normal"/>
    <w:autoRedefine/>
    <w:semiHidden/>
    <w:rsid w:val="009E5C68"/>
    <w:pPr>
      <w:ind w:left="1080" w:right="1080" w:hanging="720"/>
    </w:pPr>
  </w:style>
  <w:style w:type="paragraph" w:customStyle="1" w:styleId="Section8">
    <w:name w:val="Section 8"/>
    <w:basedOn w:val="Heading8"/>
    <w:next w:val="Dates"/>
    <w:autoRedefine/>
    <w:rsid w:val="009E5C68"/>
    <w:pPr>
      <w:keepLines/>
      <w:numPr>
        <w:numId w:val="2"/>
      </w:numPr>
      <w:spacing w:before="0" w:after="0"/>
    </w:pPr>
    <w:rPr>
      <w:szCs w:val="24"/>
    </w:rPr>
  </w:style>
  <w:style w:type="paragraph" w:customStyle="1" w:styleId="Section102">
    <w:name w:val="Section 102"/>
    <w:basedOn w:val="Heading9"/>
    <w:autoRedefine/>
    <w:rsid w:val="009E5C68"/>
    <w:pPr>
      <w:widowControl w:val="0"/>
      <w:numPr>
        <w:numId w:val="3"/>
      </w:numPr>
      <w:autoSpaceDE w:val="0"/>
      <w:autoSpaceDN w:val="0"/>
      <w:adjustRightInd w:val="0"/>
      <w:spacing w:before="0" w:after="0"/>
    </w:pPr>
    <w:rPr>
      <w:rFonts w:ascii="Times New Roman" w:hAnsi="Times New Roman"/>
    </w:rPr>
  </w:style>
  <w:style w:type="paragraph" w:styleId="TOC1">
    <w:name w:val="toc 1"/>
    <w:basedOn w:val="Normal"/>
    <w:next w:val="Normal"/>
    <w:autoRedefine/>
    <w:semiHidden/>
    <w:rsid w:val="009E5C68"/>
    <w:pPr>
      <w:spacing w:before="120" w:after="120"/>
    </w:pPr>
    <w:rPr>
      <w:b/>
    </w:rPr>
  </w:style>
  <w:style w:type="paragraph" w:styleId="TOC3">
    <w:name w:val="toc 3"/>
    <w:basedOn w:val="Normal"/>
    <w:next w:val="Normal"/>
    <w:autoRedefine/>
    <w:semiHidden/>
    <w:rsid w:val="009E5C68"/>
    <w:pPr>
      <w:ind w:left="360"/>
    </w:pPr>
  </w:style>
  <w:style w:type="paragraph" w:styleId="TOC4">
    <w:name w:val="toc 4"/>
    <w:basedOn w:val="Normal"/>
    <w:next w:val="Normal"/>
    <w:autoRedefine/>
    <w:semiHidden/>
    <w:rsid w:val="009E5C68"/>
    <w:pPr>
      <w:ind w:left="720"/>
    </w:pPr>
  </w:style>
  <w:style w:type="paragraph" w:styleId="TOC5">
    <w:name w:val="toc 5"/>
    <w:basedOn w:val="Normal"/>
    <w:next w:val="Normal"/>
    <w:autoRedefine/>
    <w:semiHidden/>
    <w:rsid w:val="009E5C68"/>
    <w:pPr>
      <w:ind w:left="960"/>
    </w:pPr>
  </w:style>
  <w:style w:type="paragraph" w:styleId="TOC6">
    <w:name w:val="toc 6"/>
    <w:basedOn w:val="Normal"/>
    <w:next w:val="Normal"/>
    <w:autoRedefine/>
    <w:semiHidden/>
    <w:rsid w:val="009E5C68"/>
    <w:pPr>
      <w:ind w:left="1200"/>
    </w:pPr>
  </w:style>
  <w:style w:type="paragraph" w:styleId="TOC7">
    <w:name w:val="toc 7"/>
    <w:basedOn w:val="Normal"/>
    <w:next w:val="Normal"/>
    <w:autoRedefine/>
    <w:semiHidden/>
    <w:rsid w:val="009E5C68"/>
    <w:pPr>
      <w:ind w:left="1440"/>
    </w:pPr>
  </w:style>
  <w:style w:type="paragraph" w:styleId="TOC8">
    <w:name w:val="toc 8"/>
    <w:basedOn w:val="Normal"/>
    <w:next w:val="Normal"/>
    <w:autoRedefine/>
    <w:semiHidden/>
    <w:rsid w:val="009E5C68"/>
    <w:pPr>
      <w:ind w:left="1680"/>
    </w:pPr>
  </w:style>
  <w:style w:type="paragraph" w:styleId="TOC9">
    <w:name w:val="toc 9"/>
    <w:basedOn w:val="Normal"/>
    <w:next w:val="Normal"/>
    <w:autoRedefine/>
    <w:semiHidden/>
    <w:rsid w:val="009E5C68"/>
    <w:pPr>
      <w:ind w:left="1920"/>
    </w:pPr>
  </w:style>
  <w:style w:type="paragraph" w:styleId="Header">
    <w:name w:val="header"/>
    <w:basedOn w:val="Normal"/>
    <w:rsid w:val="009E5C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E5C68"/>
    <w:pPr>
      <w:tabs>
        <w:tab w:val="center" w:pos="4320"/>
        <w:tab w:val="right" w:pos="8640"/>
      </w:tabs>
    </w:pPr>
  </w:style>
  <w:style w:type="paragraph" w:customStyle="1" w:styleId="Dates">
    <w:name w:val="Dates"/>
    <w:basedOn w:val="Article"/>
    <w:next w:val="LeadInSentence"/>
    <w:autoRedefine/>
    <w:rsid w:val="009E5C68"/>
    <w:pPr>
      <w:spacing w:before="0" w:after="240"/>
      <w:contextualSpacing/>
    </w:pPr>
  </w:style>
  <w:style w:type="paragraph" w:styleId="BlockText">
    <w:name w:val="Block Text"/>
    <w:basedOn w:val="Normal"/>
    <w:rsid w:val="009E5C68"/>
    <w:pPr>
      <w:spacing w:after="120"/>
      <w:ind w:left="1440" w:right="1440"/>
    </w:pPr>
  </w:style>
  <w:style w:type="paragraph" w:customStyle="1" w:styleId="PayItem">
    <w:name w:val="PayItem"/>
    <w:basedOn w:val="BodyText"/>
    <w:rsid w:val="009E5C68"/>
    <w:pPr>
      <w:tabs>
        <w:tab w:val="clear" w:pos="720"/>
      </w:tabs>
      <w:ind w:left="3600" w:right="10" w:hanging="2170"/>
    </w:pPr>
  </w:style>
  <w:style w:type="paragraph" w:styleId="ListParagraph">
    <w:name w:val="List Paragraph"/>
    <w:basedOn w:val="Normal"/>
    <w:uiPriority w:val="1"/>
    <w:qFormat/>
    <w:rsid w:val="0058450C"/>
  </w:style>
  <w:style w:type="paragraph" w:styleId="BalloonText">
    <w:name w:val="Balloon Text"/>
    <w:basedOn w:val="Normal"/>
    <w:link w:val="BalloonTextChar"/>
    <w:rsid w:val="00584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8450C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8450C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342E9"/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6A2F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2F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A2F73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A2F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A2F73"/>
    <w:rPr>
      <w:rFonts w:ascii="Calibri" w:eastAsia="Calibri" w:hAnsi="Calibri"/>
      <w:b/>
      <w:bCs/>
    </w:rPr>
  </w:style>
  <w:style w:type="character" w:styleId="PlaceholderText">
    <w:name w:val="Placeholder Text"/>
    <w:basedOn w:val="DefaultParagraphFont"/>
    <w:uiPriority w:val="99"/>
    <w:semiHidden/>
    <w:rsid w:val="001149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g965rf\Desktop\specdevtemp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84D74-F574-4C57-ACAD-9A389E271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specdevtemp2</Template>
  <TotalTime>1</TotalTime>
  <Pages>4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Transportation</Company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Frimmel, Rebecca</dc:creator>
  <cp:keywords/>
  <dc:description/>
  <cp:lastModifiedBy>King, Katie</cp:lastModifiedBy>
  <cp:revision>3</cp:revision>
  <cp:lastPrinted>2019-03-18T13:39:00Z</cp:lastPrinted>
  <dcterms:created xsi:type="dcterms:W3CDTF">2020-01-30T12:58:00Z</dcterms:created>
  <dcterms:modified xsi:type="dcterms:W3CDTF">2020-01-30T12:58:00Z</dcterms:modified>
</cp:coreProperties>
</file>